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FC67D8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A669D8" w:rsidRPr="00FC67D8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  <w:lang w:val="es-MX"/>
              </w:rPr>
            </w:pPr>
            <w:r w:rsidRPr="00FC67D8">
              <w:rPr>
                <w:b/>
                <w:sz w:val="20"/>
                <w:szCs w:val="20"/>
                <w:lang w:val="es-MX"/>
              </w:rPr>
              <w:t>Competencias del Perfil de Egreso del Programa Educativo</w:t>
            </w:r>
          </w:p>
        </w:tc>
      </w:tr>
      <w:tr w:rsidR="00A669D8" w:rsidRPr="00FC67D8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A669D8" w:rsidRPr="00FC67D8" w:rsidRDefault="00A669D8" w:rsidP="0051544E">
            <w:pPr>
              <w:spacing w:after="0" w:line="240" w:lineRule="auto"/>
              <w:ind w:right="277"/>
              <w:rPr>
                <w:b/>
                <w:sz w:val="20"/>
                <w:szCs w:val="20"/>
                <w:lang w:val="es-MX"/>
              </w:rPr>
            </w:pPr>
            <w:r w:rsidRPr="00FC67D8">
              <w:rPr>
                <w:b/>
                <w:sz w:val="20"/>
                <w:szCs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:rsidR="00A74FC6" w:rsidRPr="00FC67D8" w:rsidRDefault="00ED229D" w:rsidP="00ED229D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1.-Habilidades para la investigación económica, </w:t>
            </w:r>
          </w:p>
          <w:p w:rsidR="00ED229D" w:rsidRPr="00FC67D8" w:rsidRDefault="00ED229D" w:rsidP="00ED229D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2.-Capacidad para la resolución de problemas socio – económicos, </w:t>
            </w:r>
          </w:p>
          <w:p w:rsidR="00A669D8" w:rsidRPr="00FC67D8" w:rsidRDefault="00ED229D" w:rsidP="00ED229D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3.-Desarrollo de la lecto-escritura de textos técnicos y científicos</w:t>
            </w:r>
          </w:p>
        </w:tc>
      </w:tr>
      <w:tr w:rsidR="00ED229D" w:rsidRPr="00FC67D8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ED229D" w:rsidRPr="00FC67D8" w:rsidRDefault="00ED229D" w:rsidP="00ED229D">
            <w:pPr>
              <w:spacing w:after="0" w:line="240" w:lineRule="auto"/>
              <w:ind w:left="142" w:right="277" w:hanging="142"/>
              <w:rPr>
                <w:b/>
                <w:sz w:val="20"/>
                <w:szCs w:val="20"/>
                <w:lang w:val="es-MX"/>
              </w:rPr>
            </w:pPr>
            <w:r w:rsidRPr="00FC67D8">
              <w:rPr>
                <w:b/>
                <w:sz w:val="20"/>
                <w:szCs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:rsidR="00ED229D" w:rsidRPr="00FC67D8" w:rsidRDefault="00ED229D" w:rsidP="00ED229D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FC67D8">
              <w:rPr>
                <w:rFonts w:cs="Arial"/>
                <w:sz w:val="20"/>
                <w:szCs w:val="20"/>
                <w:lang w:val="es-MX"/>
              </w:rPr>
              <w:t>Analizar la Microeconomía a través de la cotidianidad para darle una funcionalidad en la toma de decisiones.</w:t>
            </w:r>
          </w:p>
        </w:tc>
      </w:tr>
      <w:tr w:rsidR="00ED229D" w:rsidRPr="00FC67D8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ED229D" w:rsidRPr="00FC67D8" w:rsidRDefault="00ED229D" w:rsidP="00ED229D">
            <w:pPr>
              <w:spacing w:after="0" w:line="240" w:lineRule="auto"/>
              <w:ind w:left="142" w:right="277" w:hanging="142"/>
              <w:rPr>
                <w:b/>
                <w:sz w:val="20"/>
                <w:szCs w:val="20"/>
                <w:lang w:val="es-MX"/>
              </w:rPr>
            </w:pPr>
            <w:r w:rsidRPr="00FC67D8">
              <w:rPr>
                <w:b/>
                <w:sz w:val="20"/>
                <w:szCs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:rsidR="00ED229D" w:rsidRPr="00FC67D8" w:rsidRDefault="00ED229D" w:rsidP="00ED229D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FC67D8">
              <w:rPr>
                <w:rFonts w:cs="Arial"/>
                <w:sz w:val="20"/>
                <w:szCs w:val="20"/>
              </w:rPr>
              <w:t>Relacionar el conocimiento microeconómico en toda situación de mercado.</w:t>
            </w:r>
          </w:p>
        </w:tc>
      </w:tr>
      <w:tr w:rsidR="00ED229D" w:rsidRPr="00FC67D8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ED229D" w:rsidRPr="00FC67D8" w:rsidRDefault="00ED229D" w:rsidP="00ED229D">
            <w:pPr>
              <w:spacing w:after="0" w:line="240" w:lineRule="auto"/>
              <w:ind w:left="142" w:right="277" w:hanging="142"/>
              <w:rPr>
                <w:b/>
                <w:sz w:val="20"/>
                <w:szCs w:val="20"/>
                <w:lang w:val="es-MX"/>
              </w:rPr>
            </w:pPr>
            <w:r w:rsidRPr="00FC67D8">
              <w:rPr>
                <w:b/>
                <w:sz w:val="20"/>
                <w:szCs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:rsidR="00ED229D" w:rsidRPr="00FC67D8" w:rsidRDefault="00ED229D" w:rsidP="00ED229D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Conocer el comportamiento de la oferta y la demanda en toda situación de mercado.  </w:t>
            </w:r>
          </w:p>
        </w:tc>
      </w:tr>
    </w:tbl>
    <w:p w:rsidR="00C15E56" w:rsidRPr="00FC67D8" w:rsidRDefault="00C15E56" w:rsidP="009751D4">
      <w:pPr>
        <w:ind w:left="142" w:right="277" w:hanging="142"/>
        <w:rPr>
          <w:sz w:val="20"/>
          <w:szCs w:val="20"/>
          <w:u w:val="single"/>
          <w:lang w:val="es-MX"/>
        </w:rPr>
      </w:pPr>
    </w:p>
    <w:p w:rsidR="00C15E56" w:rsidRPr="00FC67D8" w:rsidRDefault="00C15E56">
      <w:pPr>
        <w:spacing w:after="0" w:line="240" w:lineRule="auto"/>
        <w:rPr>
          <w:sz w:val="20"/>
          <w:szCs w:val="20"/>
          <w:u w:val="single"/>
          <w:lang w:val="es-MX"/>
        </w:rPr>
      </w:pPr>
      <w:r w:rsidRPr="00FC67D8">
        <w:rPr>
          <w:sz w:val="20"/>
          <w:szCs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1"/>
        <w:gridCol w:w="2918"/>
        <w:gridCol w:w="3684"/>
        <w:gridCol w:w="2646"/>
        <w:gridCol w:w="2769"/>
        <w:gridCol w:w="1352"/>
      </w:tblGrid>
      <w:tr w:rsidR="00E231FF" w:rsidRPr="00FC67D8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:rsidR="001A1C93" w:rsidRPr="00FC67D8" w:rsidRDefault="001A1C93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:rsidR="001A1C93" w:rsidRPr="00FC67D8" w:rsidRDefault="001A1C93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:rsidR="001A1C93" w:rsidRPr="00FC67D8" w:rsidRDefault="007013DF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:rsidR="001A1C93" w:rsidRPr="00FC67D8" w:rsidRDefault="001A1C93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:rsidR="001A1C93" w:rsidRPr="00FC67D8" w:rsidRDefault="001A1C93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Ambiente</w:t>
            </w:r>
          </w:p>
          <w:p w:rsidR="001A1C93" w:rsidRPr="00FC67D8" w:rsidRDefault="001A1C93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de trabajo o</w:t>
            </w:r>
          </w:p>
          <w:p w:rsidR="001A1C93" w:rsidRPr="00FC67D8" w:rsidRDefault="001A1C93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aprendizaje</w:t>
            </w:r>
          </w:p>
        </w:tc>
      </w:tr>
      <w:tr w:rsidR="00E231FF" w:rsidRPr="00FC67D8" w:rsidTr="00E231FF">
        <w:trPr>
          <w:trHeight w:val="150"/>
          <w:tblHeader/>
        </w:trPr>
        <w:tc>
          <w:tcPr>
            <w:tcW w:w="357" w:type="pct"/>
            <w:vMerge/>
          </w:tcPr>
          <w:p w:rsidR="001A1C93" w:rsidRPr="00FC67D8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:rsidR="001A1C93" w:rsidRPr="00FC67D8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:rsidR="001A1C93" w:rsidRPr="00FC67D8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:rsidR="001A1C93" w:rsidRPr="00FC67D8" w:rsidRDefault="007465BB" w:rsidP="0069370F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:rsidR="001A1C93" w:rsidRPr="00FC67D8" w:rsidRDefault="007013DF" w:rsidP="0069370F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:rsidR="001A1C93" w:rsidRPr="00FC67D8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74FC6" w:rsidRPr="00FC67D8" w:rsidTr="00E231FF">
        <w:trPr>
          <w:trHeight w:val="1134"/>
        </w:trPr>
        <w:tc>
          <w:tcPr>
            <w:tcW w:w="357" w:type="pct"/>
          </w:tcPr>
          <w:p w:rsidR="00A74FC6" w:rsidRPr="00FC67D8" w:rsidRDefault="00A74FC6" w:rsidP="00A74FC6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12</w:t>
            </w:r>
          </w:p>
        </w:tc>
        <w:tc>
          <w:tcPr>
            <w:tcW w:w="1016" w:type="pct"/>
          </w:tcPr>
          <w:p w:rsidR="00A74FC6" w:rsidRPr="00FC67D8" w:rsidRDefault="00A74FC6" w:rsidP="00A74FC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Conocer los principios microeconómicos para relacionarlos de manera funcional con la demanda del consumidor</w:t>
            </w:r>
          </w:p>
        </w:tc>
        <w:tc>
          <w:tcPr>
            <w:tcW w:w="1282" w:type="pct"/>
          </w:tcPr>
          <w:p w:rsidR="00A74FC6" w:rsidRPr="00FC67D8" w:rsidRDefault="00A74FC6" w:rsidP="00A74FC6">
            <w:pPr>
              <w:pStyle w:val="teMA"/>
              <w:numPr>
                <w:ilvl w:val="0"/>
                <w:numId w:val="8"/>
              </w:numPr>
              <w:ind w:left="253" w:hanging="284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Teoría del Consumidor.</w:t>
            </w:r>
          </w:p>
          <w:p w:rsidR="00A74FC6" w:rsidRPr="00FC67D8" w:rsidRDefault="00A74FC6" w:rsidP="00A74FC6">
            <w:pPr>
              <w:pStyle w:val="teMA"/>
              <w:numPr>
                <w:ilvl w:val="0"/>
                <w:numId w:val="8"/>
              </w:numPr>
              <w:ind w:left="253" w:hanging="284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 xml:space="preserve"> Equilibrio del consumidor.</w:t>
            </w:r>
          </w:p>
          <w:p w:rsidR="00A74FC6" w:rsidRPr="00FC67D8" w:rsidRDefault="00A74FC6" w:rsidP="00A74FC6">
            <w:pPr>
              <w:pStyle w:val="teMA"/>
              <w:numPr>
                <w:ilvl w:val="0"/>
                <w:numId w:val="8"/>
              </w:numPr>
              <w:ind w:left="253" w:hanging="253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Concepto de Demanda.</w:t>
            </w:r>
          </w:p>
          <w:p w:rsidR="00A74FC6" w:rsidRPr="00FC67D8" w:rsidRDefault="00A74FC6" w:rsidP="00A74FC6">
            <w:pPr>
              <w:pStyle w:val="teMA"/>
              <w:numPr>
                <w:ilvl w:val="0"/>
                <w:numId w:val="8"/>
              </w:numPr>
              <w:ind w:left="253" w:hanging="253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Función de la Demanda.</w:t>
            </w:r>
          </w:p>
          <w:p w:rsidR="00A74FC6" w:rsidRPr="00FC67D8" w:rsidRDefault="00A74FC6" w:rsidP="00A74FC6">
            <w:pPr>
              <w:pStyle w:val="teMA"/>
              <w:numPr>
                <w:ilvl w:val="0"/>
                <w:numId w:val="8"/>
              </w:numPr>
              <w:ind w:left="253" w:hanging="253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Elasticidad de la Demanda.</w:t>
            </w:r>
          </w:p>
          <w:p w:rsidR="00A74FC6" w:rsidRPr="00FC67D8" w:rsidRDefault="00A74FC6" w:rsidP="00A74FC6">
            <w:pPr>
              <w:pStyle w:val="teMA"/>
              <w:numPr>
                <w:ilvl w:val="0"/>
                <w:numId w:val="8"/>
              </w:numPr>
              <w:ind w:left="253" w:hanging="253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Concepto, elementos y determinantes de Mercado.</w:t>
            </w:r>
          </w:p>
          <w:p w:rsidR="00A74FC6" w:rsidRPr="00FC67D8" w:rsidRDefault="00A74FC6" w:rsidP="00A74FC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CAPITULOS 3, 4 , 5  Y SU APÈNDICE</w:t>
            </w:r>
          </w:p>
        </w:tc>
        <w:tc>
          <w:tcPr>
            <w:tcW w:w="921" w:type="pct"/>
          </w:tcPr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Cuadro sinóptico, </w:t>
            </w:r>
            <w:r w:rsidR="00F802E4" w:rsidRPr="00FC67D8">
              <w:rPr>
                <w:rFonts w:cs="Arial"/>
                <w:sz w:val="20"/>
                <w:szCs w:val="20"/>
              </w:rPr>
              <w:t>mapas conceptuales</w:t>
            </w:r>
            <w:r w:rsidRPr="00FC67D8">
              <w:rPr>
                <w:rFonts w:cs="Arial"/>
                <w:sz w:val="20"/>
                <w:szCs w:val="20"/>
              </w:rPr>
              <w:t xml:space="preserve"> del tema a tratar.</w:t>
            </w: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Exposición para parte del maestro introductoria.</w:t>
            </w: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:rsidR="00A74FC6" w:rsidRPr="00FC67D8" w:rsidRDefault="00A74FC6" w:rsidP="00A74FC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Presentación del tema individual y por equipos</w:t>
            </w:r>
          </w:p>
          <w:p w:rsidR="00A74FC6" w:rsidRPr="00FC67D8" w:rsidRDefault="00A74FC6" w:rsidP="00A74FC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Correcciones u observaciones</w:t>
            </w: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del maestro sobre lo expuesto y discutido.</w:t>
            </w: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:rsidR="00A74FC6" w:rsidRPr="00FC67D8" w:rsidRDefault="00A74FC6" w:rsidP="00A74FC6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Solución de problemas prácticos relacionados con los conceptos básicos</w:t>
            </w: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Retroalimentación del tema con un mapa conceptual</w:t>
            </w:r>
          </w:p>
          <w:p w:rsidR="00A74FC6" w:rsidRPr="00FC67D8" w:rsidRDefault="00A74FC6" w:rsidP="00A74FC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</w:tc>
        <w:tc>
          <w:tcPr>
            <w:tcW w:w="964" w:type="pct"/>
          </w:tcPr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Lectura previa de los temas.</w:t>
            </w: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Investigación documental de los temas.</w:t>
            </w: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Preparación del tema para su presentación.</w:t>
            </w: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Realizar ejercicios.</w:t>
            </w:r>
          </w:p>
          <w:p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:rsidR="00A74FC6" w:rsidRPr="00FC67D8" w:rsidRDefault="00A74FC6" w:rsidP="00A74FC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Comentarios finales sobre el  o los temas vistos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:rsidR="00A74FC6" w:rsidRPr="00FC67D8" w:rsidRDefault="00A74FC6" w:rsidP="00A74FC6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Salón de clase</w:t>
            </w:r>
          </w:p>
          <w:p w:rsidR="00A74FC6" w:rsidRPr="00FC67D8" w:rsidRDefault="00A74FC6" w:rsidP="00A74FC6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Sala de computo</w:t>
            </w:r>
          </w:p>
          <w:p w:rsidR="00A74FC6" w:rsidRPr="00FC67D8" w:rsidRDefault="00A74FC6" w:rsidP="00A74FC6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TIC</w:t>
            </w:r>
          </w:p>
          <w:p w:rsidR="00A74FC6" w:rsidRPr="00FC67D8" w:rsidRDefault="00A74FC6" w:rsidP="00A74FC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</w:tr>
    </w:tbl>
    <w:p w:rsidR="00343A01" w:rsidRPr="00FC67D8" w:rsidRDefault="00343A01" w:rsidP="0069370F">
      <w:pPr>
        <w:spacing w:after="0" w:line="240" w:lineRule="auto"/>
        <w:ind w:left="142" w:right="277" w:hanging="142"/>
        <w:jc w:val="both"/>
        <w:rPr>
          <w:sz w:val="20"/>
          <w:szCs w:val="20"/>
        </w:rPr>
      </w:pPr>
    </w:p>
    <w:p w:rsidR="00343A01" w:rsidRPr="00FC67D8" w:rsidRDefault="00343A01">
      <w:pPr>
        <w:spacing w:after="0" w:line="240" w:lineRule="auto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8"/>
        <w:gridCol w:w="2418"/>
        <w:gridCol w:w="1992"/>
        <w:gridCol w:w="1652"/>
        <w:gridCol w:w="2044"/>
        <w:gridCol w:w="1767"/>
        <w:gridCol w:w="1699"/>
      </w:tblGrid>
      <w:tr w:rsidR="006B4804" w:rsidRPr="00FC67D8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:rsidR="006B4804" w:rsidRPr="00FC67D8" w:rsidRDefault="006B4804" w:rsidP="00C15E5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:rsidR="006B4804" w:rsidRPr="00FC67D8" w:rsidRDefault="006B4804" w:rsidP="00C15E5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:rsidR="006B4804" w:rsidRPr="00FC67D8" w:rsidRDefault="006B4804" w:rsidP="00C15E5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Referencias</w:t>
            </w:r>
          </w:p>
          <w:p w:rsidR="006B4804" w:rsidRPr="00FC67D8" w:rsidRDefault="006B4804" w:rsidP="00C15E5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:rsidR="006B4804" w:rsidRPr="00FC67D8" w:rsidRDefault="006B4804" w:rsidP="00C15E5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Materiales y recursos didácticos</w:t>
            </w:r>
          </w:p>
        </w:tc>
      </w:tr>
      <w:tr w:rsidR="006B4804" w:rsidRPr="00FC67D8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:rsidR="006B4804" w:rsidRPr="00FC67D8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:rsidR="006B4804" w:rsidRPr="00FC67D8" w:rsidRDefault="006B4804" w:rsidP="00C15E5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:rsidR="006B4804" w:rsidRPr="00FC67D8" w:rsidRDefault="006B4804" w:rsidP="00C15E5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:rsidR="006B4804" w:rsidRPr="00FC67D8" w:rsidRDefault="006B4804" w:rsidP="00C15E5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:rsidR="006B4804" w:rsidRPr="00FC67D8" w:rsidRDefault="006B4804" w:rsidP="00C15E5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:rsidR="006B4804" w:rsidRPr="00FC67D8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:rsidR="006B4804" w:rsidRPr="00FC67D8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55886" w:rsidRPr="00FC67D8" w:rsidTr="00E231FF">
        <w:trPr>
          <w:trHeight w:val="1134"/>
          <w:jc w:val="center"/>
        </w:trPr>
        <w:tc>
          <w:tcPr>
            <w:tcW w:w="984" w:type="pct"/>
          </w:tcPr>
          <w:p w:rsidR="00A55886" w:rsidRPr="00FC67D8" w:rsidRDefault="00A55886" w:rsidP="00A5588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Conocer los principios microeconómicos para relacionarlos de manera funcional con la demanda del consumidor,</w:t>
            </w:r>
          </w:p>
        </w:tc>
        <w:tc>
          <w:tcPr>
            <w:tcW w:w="845" w:type="pct"/>
          </w:tcPr>
          <w:p w:rsidR="00A55886" w:rsidRPr="00FC67D8" w:rsidRDefault="00A55886" w:rsidP="00A55886">
            <w:pPr>
              <w:pStyle w:val="Sinespaciado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 xml:space="preserve">Analizo los principios microeconómicos de manera funcional para conocer la Teoría del Consumidor. </w:t>
            </w:r>
          </w:p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697" w:type="pct"/>
          </w:tcPr>
          <w:p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P</w:t>
            </w:r>
            <w:r w:rsidR="00563CF0">
              <w:rPr>
                <w:rFonts w:ascii="PaulSlab-Regular" w:hAnsi="PaulSlab-Regular"/>
                <w:sz w:val="20"/>
                <w:szCs w:val="20"/>
              </w:rPr>
              <w:t>odcast</w:t>
            </w:r>
          </w:p>
          <w:p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FC67D8" w:rsidRPr="00FC67D8" w:rsidRDefault="00563CF0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Ejercicio</w:t>
            </w:r>
          </w:p>
          <w:p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FC67D8" w:rsidRPr="00FC67D8" w:rsidRDefault="00FC67D8" w:rsidP="00FC67D8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Participación</w:t>
            </w:r>
          </w:p>
          <w:p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Evaluación estándar</w:t>
            </w:r>
          </w:p>
          <w:p w:rsidR="00887C7C" w:rsidRDefault="00887C7C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887C7C" w:rsidRPr="00FC67D8" w:rsidRDefault="00887C7C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Evaluación presencial</w:t>
            </w:r>
          </w:p>
        </w:tc>
        <w:tc>
          <w:tcPr>
            <w:tcW w:w="579" w:type="pct"/>
          </w:tcPr>
          <w:p w:rsidR="00A55886" w:rsidRPr="00FC67D8" w:rsidRDefault="00FC67D8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2</w:t>
            </w:r>
            <w:r w:rsidR="002670FA">
              <w:rPr>
                <w:rFonts w:cs="Arial"/>
                <w:sz w:val="20"/>
                <w:szCs w:val="20"/>
              </w:rPr>
              <w:t>5</w:t>
            </w:r>
            <w:r w:rsidR="00A55886" w:rsidRPr="00FC67D8">
              <w:rPr>
                <w:rFonts w:cs="Arial"/>
                <w:sz w:val="20"/>
                <w:szCs w:val="20"/>
              </w:rPr>
              <w:t>%</w:t>
            </w:r>
          </w:p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887C7C" w:rsidP="00FC67D8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="002670FA">
              <w:rPr>
                <w:rFonts w:cs="Arial"/>
                <w:sz w:val="20"/>
                <w:szCs w:val="20"/>
              </w:rPr>
              <w:t>5</w:t>
            </w:r>
            <w:r w:rsidR="00A55886" w:rsidRPr="00FC67D8">
              <w:rPr>
                <w:rFonts w:cs="Arial"/>
                <w:sz w:val="20"/>
                <w:szCs w:val="20"/>
              </w:rPr>
              <w:t>%</w:t>
            </w:r>
          </w:p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FC67D8" w:rsidP="00FC67D8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2</w:t>
            </w:r>
            <w:r w:rsidR="00887C7C">
              <w:rPr>
                <w:rFonts w:cs="Arial"/>
                <w:sz w:val="20"/>
                <w:szCs w:val="20"/>
              </w:rPr>
              <w:t>0</w:t>
            </w:r>
            <w:r w:rsidR="00A55886" w:rsidRPr="00FC67D8">
              <w:rPr>
                <w:rFonts w:cs="Arial"/>
                <w:sz w:val="20"/>
                <w:szCs w:val="20"/>
              </w:rPr>
              <w:t>%</w:t>
            </w:r>
          </w:p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887C7C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="00FC67D8" w:rsidRPr="00FC67D8">
              <w:rPr>
                <w:rFonts w:cs="Arial"/>
                <w:sz w:val="20"/>
                <w:szCs w:val="20"/>
              </w:rPr>
              <w:t>0</w:t>
            </w:r>
            <w:r w:rsidR="00A55886" w:rsidRPr="00FC67D8">
              <w:rPr>
                <w:rFonts w:cs="Arial"/>
                <w:sz w:val="20"/>
                <w:szCs w:val="20"/>
              </w:rPr>
              <w:t>%</w:t>
            </w:r>
          </w:p>
          <w:p w:rsidR="00FC67D8" w:rsidRPr="00FC67D8" w:rsidRDefault="00FC67D8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887C7C" w:rsidRDefault="00887C7C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887C7C" w:rsidRPr="00FC67D8" w:rsidRDefault="00887C7C" w:rsidP="00A558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</w:tc>
        <w:tc>
          <w:tcPr>
            <w:tcW w:w="715" w:type="pct"/>
          </w:tcPr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1,2,3</w:t>
            </w:r>
          </w:p>
        </w:tc>
        <w:tc>
          <w:tcPr>
            <w:tcW w:w="561" w:type="pct"/>
          </w:tcPr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Bibliografía</w:t>
            </w:r>
          </w:p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Páginas web</w:t>
            </w:r>
          </w:p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Computadora</w:t>
            </w:r>
          </w:p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Proyector multimedia</w:t>
            </w:r>
          </w:p>
        </w:tc>
      </w:tr>
    </w:tbl>
    <w:p w:rsidR="00FF075F" w:rsidRPr="00FC67D8" w:rsidRDefault="00FF075F" w:rsidP="009751D4">
      <w:pPr>
        <w:ind w:left="142" w:right="277" w:hanging="142"/>
        <w:rPr>
          <w:sz w:val="20"/>
          <w:szCs w:val="20"/>
        </w:rPr>
      </w:pPr>
    </w:p>
    <w:p w:rsidR="008773B2" w:rsidRDefault="008773B2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1"/>
        <w:gridCol w:w="2917"/>
        <w:gridCol w:w="3683"/>
        <w:gridCol w:w="2645"/>
        <w:gridCol w:w="2772"/>
        <w:gridCol w:w="1352"/>
      </w:tblGrid>
      <w:tr w:rsidR="00A55886" w:rsidRPr="00FC67D8" w:rsidTr="008773B2">
        <w:trPr>
          <w:trHeight w:val="234"/>
          <w:tblHeader/>
        </w:trPr>
        <w:tc>
          <w:tcPr>
            <w:tcW w:w="355" w:type="pct"/>
            <w:vMerge w:val="restart"/>
            <w:shd w:val="clear" w:color="auto" w:fill="D9D9D9" w:themeFill="background1" w:themeFillShade="D9"/>
            <w:vAlign w:val="center"/>
          </w:tcPr>
          <w:p w:rsidR="00A55886" w:rsidRPr="00FC67D8" w:rsidRDefault="00FC67D8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lastRenderedPageBreak/>
              <w:br w:type="page"/>
            </w:r>
            <w:r w:rsidR="00A55886" w:rsidRPr="00FC67D8">
              <w:rPr>
                <w:b/>
                <w:sz w:val="20"/>
                <w:szCs w:val="20"/>
              </w:rPr>
              <w:t>No. de sesiones</w:t>
            </w:r>
          </w:p>
        </w:tc>
        <w:tc>
          <w:tcPr>
            <w:tcW w:w="1014" w:type="pct"/>
            <w:vMerge w:val="restart"/>
            <w:shd w:val="clear" w:color="auto" w:fill="D9D9D9" w:themeFill="background1" w:themeFillShade="D9"/>
            <w:vAlign w:val="center"/>
          </w:tcPr>
          <w:p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1280" w:type="pct"/>
            <w:vMerge w:val="restart"/>
            <w:shd w:val="clear" w:color="auto" w:fill="D9D9D9" w:themeFill="background1" w:themeFillShade="D9"/>
            <w:vAlign w:val="center"/>
          </w:tcPr>
          <w:p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Temas</w:t>
            </w:r>
          </w:p>
        </w:tc>
        <w:tc>
          <w:tcPr>
            <w:tcW w:w="1882" w:type="pct"/>
            <w:gridSpan w:val="2"/>
            <w:shd w:val="clear" w:color="auto" w:fill="D9D9D9" w:themeFill="background1" w:themeFillShade="D9"/>
            <w:vAlign w:val="center"/>
          </w:tcPr>
          <w:p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Actividades</w:t>
            </w:r>
          </w:p>
        </w:tc>
        <w:tc>
          <w:tcPr>
            <w:tcW w:w="470" w:type="pct"/>
            <w:vMerge w:val="restart"/>
            <w:shd w:val="clear" w:color="auto" w:fill="D9D9D9" w:themeFill="background1" w:themeFillShade="D9"/>
            <w:vAlign w:val="center"/>
          </w:tcPr>
          <w:p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Ambiente</w:t>
            </w:r>
          </w:p>
          <w:p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de trabajo o</w:t>
            </w:r>
          </w:p>
          <w:p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aprendizaje</w:t>
            </w:r>
          </w:p>
        </w:tc>
      </w:tr>
      <w:tr w:rsidR="00A55886" w:rsidRPr="00FC67D8" w:rsidTr="008773B2">
        <w:trPr>
          <w:trHeight w:val="150"/>
          <w:tblHeader/>
        </w:trPr>
        <w:tc>
          <w:tcPr>
            <w:tcW w:w="355" w:type="pct"/>
            <w:vMerge/>
          </w:tcPr>
          <w:p w:rsidR="00A55886" w:rsidRPr="00FC67D8" w:rsidRDefault="00A55886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4" w:type="pct"/>
            <w:vMerge/>
          </w:tcPr>
          <w:p w:rsidR="00A55886" w:rsidRPr="00FC67D8" w:rsidRDefault="00A55886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0" w:type="pct"/>
            <w:vMerge/>
          </w:tcPr>
          <w:p w:rsidR="00A55886" w:rsidRPr="00FC67D8" w:rsidRDefault="00A55886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19" w:type="pct"/>
            <w:shd w:val="clear" w:color="auto" w:fill="D9D9D9" w:themeFill="background1" w:themeFillShade="D9"/>
            <w:vAlign w:val="center"/>
          </w:tcPr>
          <w:p w:rsidR="00A55886" w:rsidRPr="00FC67D8" w:rsidRDefault="00A55886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963" w:type="pct"/>
            <w:shd w:val="clear" w:color="auto" w:fill="D9D9D9" w:themeFill="background1" w:themeFillShade="D9"/>
            <w:vAlign w:val="center"/>
          </w:tcPr>
          <w:p w:rsidR="00A55886" w:rsidRPr="00FC67D8" w:rsidRDefault="00A55886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Alumno</w:t>
            </w:r>
          </w:p>
        </w:tc>
        <w:tc>
          <w:tcPr>
            <w:tcW w:w="470" w:type="pct"/>
            <w:vMerge/>
            <w:tcBorders>
              <w:bottom w:val="single" w:sz="4" w:space="0" w:color="auto"/>
            </w:tcBorders>
          </w:tcPr>
          <w:p w:rsidR="00A55886" w:rsidRPr="00FC67D8" w:rsidRDefault="00A55886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55886" w:rsidRPr="00FC67D8" w:rsidTr="008773B2">
        <w:trPr>
          <w:trHeight w:val="1134"/>
        </w:trPr>
        <w:tc>
          <w:tcPr>
            <w:tcW w:w="355" w:type="pct"/>
          </w:tcPr>
          <w:p w:rsidR="00A55886" w:rsidRPr="00FC67D8" w:rsidRDefault="00A55886" w:rsidP="00C57A2B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8</w:t>
            </w:r>
          </w:p>
        </w:tc>
        <w:tc>
          <w:tcPr>
            <w:tcW w:w="1014" w:type="pct"/>
          </w:tcPr>
          <w:p w:rsidR="00A55886" w:rsidRPr="00FC67D8" w:rsidRDefault="00A55886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  Relacionar la Teoría de la Producción con los distintos procesos productivos en su temporalidad, para determinar el equilibrio del productor.</w:t>
            </w:r>
          </w:p>
        </w:tc>
        <w:tc>
          <w:tcPr>
            <w:tcW w:w="1280" w:type="pct"/>
          </w:tcPr>
          <w:p w:rsidR="00A55886" w:rsidRPr="00FC67D8" w:rsidRDefault="00A55886" w:rsidP="00C57A2B">
            <w:pPr>
              <w:pStyle w:val="teMA"/>
              <w:numPr>
                <w:ilvl w:val="0"/>
                <w:numId w:val="10"/>
              </w:numPr>
              <w:ind w:left="277" w:hanging="277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Teoría de la Producción: conceptos, elementos y función</w:t>
            </w:r>
          </w:p>
          <w:p w:rsidR="00A55886" w:rsidRPr="00FC67D8" w:rsidRDefault="00A55886" w:rsidP="00C57A2B">
            <w:pPr>
              <w:pStyle w:val="teMA"/>
              <w:ind w:left="135" w:hanging="135"/>
              <w:rPr>
                <w:rFonts w:ascii="PaulSlab-Regular" w:hAnsi="PaulSlab-Regular" w:cs="Arial"/>
                <w:sz w:val="20"/>
                <w:szCs w:val="20"/>
              </w:rPr>
            </w:pPr>
          </w:p>
          <w:p w:rsidR="00A55886" w:rsidRPr="00FC67D8" w:rsidRDefault="00A55886" w:rsidP="00C57A2B">
            <w:pPr>
              <w:pStyle w:val="teMA"/>
              <w:numPr>
                <w:ilvl w:val="0"/>
                <w:numId w:val="10"/>
              </w:numPr>
              <w:ind w:left="277" w:hanging="277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Producción en el corto, largo plazo y función de producción. Representación.</w:t>
            </w:r>
          </w:p>
          <w:p w:rsidR="00A55886" w:rsidRPr="00FC67D8" w:rsidRDefault="00A55886" w:rsidP="00C57A2B">
            <w:pPr>
              <w:pStyle w:val="teMA"/>
              <w:ind w:left="277" w:hanging="277"/>
              <w:rPr>
                <w:rFonts w:ascii="PaulSlab-Regular" w:hAnsi="PaulSlab-Regular" w:cs="Arial"/>
                <w:sz w:val="20"/>
                <w:szCs w:val="20"/>
              </w:rPr>
            </w:pPr>
          </w:p>
          <w:p w:rsidR="00A55886" w:rsidRPr="00FC67D8" w:rsidRDefault="00A55886" w:rsidP="00C57A2B">
            <w:pPr>
              <w:pStyle w:val="teMA"/>
              <w:numPr>
                <w:ilvl w:val="0"/>
                <w:numId w:val="10"/>
              </w:numPr>
              <w:ind w:left="277" w:hanging="277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Elasticidad de la Oferta.</w:t>
            </w:r>
          </w:p>
          <w:p w:rsidR="00A55886" w:rsidRPr="00FC67D8" w:rsidRDefault="00A55886" w:rsidP="00C57A2B">
            <w:pPr>
              <w:pStyle w:val="teMA"/>
              <w:ind w:left="720" w:firstLine="0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 xml:space="preserve"> </w:t>
            </w:r>
          </w:p>
          <w:p w:rsidR="00A55886" w:rsidRPr="00FC67D8" w:rsidRDefault="00A55886" w:rsidP="00C57A2B">
            <w:pPr>
              <w:pStyle w:val="teMA"/>
              <w:ind w:left="135" w:hanging="135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4. Equilibrio del productor en el corto y el largo plazo.</w:t>
            </w:r>
          </w:p>
          <w:p w:rsidR="00A55886" w:rsidRPr="00FC67D8" w:rsidRDefault="00A55886" w:rsidP="00C57A2B">
            <w:pPr>
              <w:spacing w:line="240" w:lineRule="auto"/>
              <w:rPr>
                <w:rFonts w:cs="Arial"/>
                <w:sz w:val="20"/>
                <w:szCs w:val="20"/>
                <w:lang w:val="es-ES_tradnl"/>
              </w:rPr>
            </w:pPr>
          </w:p>
          <w:p w:rsidR="00A55886" w:rsidRPr="00FC67D8" w:rsidRDefault="00A55886" w:rsidP="00C57A2B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  <w:lang w:val="es-ES_tradnl"/>
              </w:rPr>
              <w:t>CAPITULOS  6 Y 4</w:t>
            </w:r>
          </w:p>
        </w:tc>
        <w:tc>
          <w:tcPr>
            <w:tcW w:w="919" w:type="pct"/>
          </w:tcPr>
          <w:p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Cuadro sinóptico, mapa conceptual del tema a tratar.</w:t>
            </w:r>
          </w:p>
          <w:p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Exposición para parte del maestro introductoria.</w:t>
            </w:r>
          </w:p>
          <w:p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A55886" w:rsidP="00C57A2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Presentación del tema por equipos</w:t>
            </w:r>
          </w:p>
          <w:p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Observaciones del maestro sobre lo expuesto </w:t>
            </w:r>
          </w:p>
          <w:p w:rsidR="00A55886" w:rsidRPr="00FC67D8" w:rsidRDefault="00A55886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Solución de problemas prácticos relacionados con los conceptos básicos</w:t>
            </w:r>
          </w:p>
          <w:p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Retroalimentación del tema con un mapa conceptual</w:t>
            </w:r>
          </w:p>
          <w:p w:rsidR="00A55886" w:rsidRPr="00FC67D8" w:rsidRDefault="00A55886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963" w:type="pct"/>
          </w:tcPr>
          <w:p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Lectura previa de los temas.</w:t>
            </w:r>
          </w:p>
          <w:p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Investigación documental de los temas.</w:t>
            </w:r>
          </w:p>
          <w:p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Preparación del tema para su presentación.</w:t>
            </w:r>
          </w:p>
          <w:p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A55886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Reelaboración de los temas del texto básico en un ensayo.</w:t>
            </w:r>
          </w:p>
          <w:p w:rsidR="00A55886" w:rsidRPr="00FC67D8" w:rsidRDefault="00A55886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Realizo ejercicios.</w:t>
            </w:r>
          </w:p>
          <w:p w:rsidR="00A55886" w:rsidRPr="00FC67D8" w:rsidRDefault="00A55886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A55886" w:rsidRPr="00FC67D8" w:rsidRDefault="00A55886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Comentarios finales sobre el  o los temas vistos</w:t>
            </w:r>
          </w:p>
        </w:tc>
        <w:tc>
          <w:tcPr>
            <w:tcW w:w="470" w:type="pct"/>
            <w:tcBorders>
              <w:bottom w:val="single" w:sz="4" w:space="0" w:color="auto"/>
            </w:tcBorders>
          </w:tcPr>
          <w:p w:rsidR="00A55886" w:rsidRPr="00FC67D8" w:rsidRDefault="00A55886" w:rsidP="00C57A2B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Salón de clase</w:t>
            </w:r>
          </w:p>
          <w:p w:rsidR="00A55886" w:rsidRPr="00FC67D8" w:rsidRDefault="00A55886" w:rsidP="00C57A2B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Sala de computo</w:t>
            </w:r>
          </w:p>
          <w:p w:rsidR="00A55886" w:rsidRPr="00FC67D8" w:rsidRDefault="00A55886" w:rsidP="00C57A2B">
            <w:pPr>
              <w:pStyle w:val="texto"/>
              <w:tabs>
                <w:tab w:val="left" w:pos="8008"/>
              </w:tabs>
              <w:spacing w:after="0" w:line="360" w:lineRule="auto"/>
              <w:ind w:left="720" w:firstLine="0"/>
              <w:jc w:val="left"/>
              <w:rPr>
                <w:rFonts w:ascii="PaulSlab-Regular" w:hAnsi="PaulSlab-Regular" w:cs="Arial"/>
                <w:sz w:val="20"/>
              </w:rPr>
            </w:pPr>
          </w:p>
          <w:p w:rsidR="00A55886" w:rsidRPr="00FC67D8" w:rsidRDefault="00A55886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</w:tr>
    </w:tbl>
    <w:p w:rsidR="003B7A3B" w:rsidRPr="00FC67D8" w:rsidRDefault="003B7A3B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:rsidR="003B7A3B" w:rsidRPr="00FC67D8" w:rsidRDefault="003B7A3B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8"/>
        <w:gridCol w:w="2418"/>
        <w:gridCol w:w="1992"/>
        <w:gridCol w:w="1652"/>
        <w:gridCol w:w="2044"/>
        <w:gridCol w:w="1767"/>
        <w:gridCol w:w="1699"/>
      </w:tblGrid>
      <w:tr w:rsidR="003B7A3B" w:rsidRPr="00FC67D8" w:rsidTr="00C57A2B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:rsidR="003B7A3B" w:rsidRPr="00FC67D8" w:rsidRDefault="003B7A3B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:rsidR="003B7A3B" w:rsidRPr="00FC67D8" w:rsidRDefault="003B7A3B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:rsidR="003B7A3B" w:rsidRPr="00FC67D8" w:rsidRDefault="003B7A3B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Referencias</w:t>
            </w:r>
          </w:p>
          <w:p w:rsidR="003B7A3B" w:rsidRPr="00FC67D8" w:rsidRDefault="003B7A3B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:rsidR="003B7A3B" w:rsidRPr="00FC67D8" w:rsidRDefault="003B7A3B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Materiales y recursos didácticos</w:t>
            </w:r>
          </w:p>
        </w:tc>
      </w:tr>
      <w:tr w:rsidR="003B7A3B" w:rsidRPr="00FC67D8" w:rsidTr="00C57A2B">
        <w:trPr>
          <w:trHeight w:val="136"/>
          <w:tblHeader/>
          <w:jc w:val="center"/>
        </w:trPr>
        <w:tc>
          <w:tcPr>
            <w:tcW w:w="984" w:type="pct"/>
            <w:vMerge/>
          </w:tcPr>
          <w:p w:rsidR="003B7A3B" w:rsidRPr="00FC67D8" w:rsidRDefault="003B7A3B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:rsidR="003B7A3B" w:rsidRPr="00FC67D8" w:rsidRDefault="003B7A3B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:rsidR="003B7A3B" w:rsidRPr="00FC67D8" w:rsidRDefault="003B7A3B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:rsidR="003B7A3B" w:rsidRPr="00FC67D8" w:rsidRDefault="003B7A3B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:rsidR="003B7A3B" w:rsidRPr="00FC67D8" w:rsidRDefault="003B7A3B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3B7A3B" w:rsidRPr="00FC67D8" w:rsidTr="00C57A2B">
        <w:trPr>
          <w:trHeight w:val="1134"/>
          <w:jc w:val="center"/>
        </w:trPr>
        <w:tc>
          <w:tcPr>
            <w:tcW w:w="984" w:type="pct"/>
          </w:tcPr>
          <w:p w:rsidR="003B7A3B" w:rsidRPr="00FC67D8" w:rsidRDefault="003B7A3B" w:rsidP="00C57A2B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Relacionar la Teoría de la Producción con los distintos procesos productivos en su temporalidad, para determinar el equilibrio del productor.</w:t>
            </w:r>
          </w:p>
        </w:tc>
        <w:tc>
          <w:tcPr>
            <w:tcW w:w="845" w:type="pct"/>
          </w:tcPr>
          <w:p w:rsidR="003B7A3B" w:rsidRPr="00FC67D8" w:rsidRDefault="003B7A3B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Analizo la información sobre la Teoría de la </w:t>
            </w:r>
            <w:r w:rsidR="00EC7EA6" w:rsidRPr="00FC67D8">
              <w:rPr>
                <w:rFonts w:cs="Arial"/>
                <w:sz w:val="20"/>
                <w:szCs w:val="20"/>
              </w:rPr>
              <w:t>Producción, el</w:t>
            </w:r>
            <w:r w:rsidRPr="00FC67D8">
              <w:rPr>
                <w:rFonts w:cs="Arial"/>
                <w:sz w:val="20"/>
                <w:szCs w:val="20"/>
              </w:rPr>
              <w:t xml:space="preserve"> impacto. Así </w:t>
            </w:r>
            <w:r w:rsidR="00EC7EA6" w:rsidRPr="00FC67D8">
              <w:rPr>
                <w:rFonts w:cs="Arial"/>
                <w:sz w:val="20"/>
                <w:szCs w:val="20"/>
              </w:rPr>
              <w:t>como, la</w:t>
            </w:r>
            <w:r w:rsidRPr="00FC67D8">
              <w:rPr>
                <w:rFonts w:cs="Arial"/>
                <w:sz w:val="20"/>
                <w:szCs w:val="20"/>
              </w:rPr>
              <w:t xml:space="preserve"> temporalidad para conocer </w:t>
            </w:r>
            <w:r w:rsidR="00EC7EA6" w:rsidRPr="00FC67D8">
              <w:rPr>
                <w:rFonts w:cs="Arial"/>
                <w:sz w:val="20"/>
                <w:szCs w:val="20"/>
              </w:rPr>
              <w:t>los efectos</w:t>
            </w:r>
            <w:r w:rsidRPr="00FC67D8">
              <w:rPr>
                <w:rFonts w:cs="Arial"/>
                <w:sz w:val="20"/>
                <w:szCs w:val="20"/>
              </w:rPr>
              <w:t xml:space="preserve"> en los productores.</w:t>
            </w:r>
          </w:p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697" w:type="pct"/>
          </w:tcPr>
          <w:p w:rsidR="00CB3F2B" w:rsidRPr="00FC67D8" w:rsidRDefault="00CB3F2B" w:rsidP="00CB3F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P</w:t>
            </w:r>
            <w:r>
              <w:rPr>
                <w:rFonts w:ascii="PaulSlab-Regular" w:hAnsi="PaulSlab-Regular"/>
                <w:sz w:val="20"/>
                <w:szCs w:val="20"/>
              </w:rPr>
              <w:t>resentación</w:t>
            </w:r>
          </w:p>
          <w:p w:rsidR="00CB3F2B" w:rsidRPr="00FC67D8" w:rsidRDefault="00CB3F2B" w:rsidP="00CB3F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CB3F2B" w:rsidRPr="00FC67D8" w:rsidRDefault="00CB3F2B" w:rsidP="00CB3F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Cu</w:t>
            </w:r>
            <w:r>
              <w:rPr>
                <w:rFonts w:ascii="PaulSlab-Regular" w:hAnsi="PaulSlab-Regular"/>
                <w:sz w:val="20"/>
                <w:szCs w:val="20"/>
              </w:rPr>
              <w:t>estionario</w:t>
            </w:r>
          </w:p>
          <w:p w:rsidR="00CB3F2B" w:rsidRPr="00FC67D8" w:rsidRDefault="00CB3F2B" w:rsidP="00CB3F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CB3F2B" w:rsidRPr="00FC67D8" w:rsidRDefault="00CB3F2B" w:rsidP="00CB3F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Participación</w:t>
            </w:r>
          </w:p>
          <w:p w:rsidR="00CB3F2B" w:rsidRPr="00FC67D8" w:rsidRDefault="00CB3F2B" w:rsidP="00CB3F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CB3F2B" w:rsidRDefault="00CB3F2B" w:rsidP="00CB3F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Evaluación estándar</w:t>
            </w:r>
          </w:p>
          <w:p w:rsidR="00CB3F2B" w:rsidRDefault="00CB3F2B" w:rsidP="00CB3F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887C7C" w:rsidRPr="00FC67D8" w:rsidRDefault="00CB3F2B" w:rsidP="00CB3F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Evaluación presencial</w:t>
            </w:r>
          </w:p>
        </w:tc>
        <w:tc>
          <w:tcPr>
            <w:tcW w:w="579" w:type="pct"/>
          </w:tcPr>
          <w:p w:rsidR="003B7A3B" w:rsidRPr="00FC67D8" w:rsidRDefault="00937989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</w:t>
            </w:r>
            <w:r w:rsidR="003B7A3B" w:rsidRPr="00FC67D8">
              <w:rPr>
                <w:rFonts w:cs="Arial"/>
                <w:sz w:val="20"/>
                <w:szCs w:val="20"/>
              </w:rPr>
              <w:t>%</w:t>
            </w:r>
          </w:p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3B7A3B" w:rsidRPr="00FC67D8" w:rsidRDefault="00937989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</w:t>
            </w:r>
            <w:r w:rsidR="003B7A3B" w:rsidRPr="00FC67D8">
              <w:rPr>
                <w:rFonts w:cs="Arial"/>
                <w:sz w:val="20"/>
                <w:szCs w:val="20"/>
              </w:rPr>
              <w:t>%</w:t>
            </w:r>
          </w:p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3B7A3B" w:rsidRPr="00FC67D8" w:rsidRDefault="00937989" w:rsidP="00FE4D0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="003B7A3B" w:rsidRPr="00FC67D8">
              <w:rPr>
                <w:rFonts w:cs="Arial"/>
                <w:sz w:val="20"/>
                <w:szCs w:val="20"/>
              </w:rPr>
              <w:t>0%</w:t>
            </w:r>
          </w:p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3B7A3B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1</w:t>
            </w:r>
            <w:r w:rsidR="003B7A3B" w:rsidRPr="00FC67D8">
              <w:rPr>
                <w:rFonts w:cs="Arial"/>
                <w:sz w:val="20"/>
                <w:szCs w:val="20"/>
              </w:rPr>
              <w:t>0%</w:t>
            </w:r>
          </w:p>
          <w:p w:rsidR="00887C7C" w:rsidRDefault="00887C7C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887C7C" w:rsidRDefault="00887C7C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887C7C" w:rsidRPr="00FC67D8" w:rsidRDefault="00887C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20%</w:t>
            </w:r>
          </w:p>
        </w:tc>
        <w:tc>
          <w:tcPr>
            <w:tcW w:w="715" w:type="pct"/>
          </w:tcPr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1, 2.3.4</w:t>
            </w:r>
          </w:p>
        </w:tc>
        <w:tc>
          <w:tcPr>
            <w:tcW w:w="561" w:type="pct"/>
          </w:tcPr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Bibliografía</w:t>
            </w:r>
          </w:p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-Páginas web</w:t>
            </w:r>
          </w:p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Computadora</w:t>
            </w:r>
          </w:p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-Equipo multimedia</w:t>
            </w:r>
          </w:p>
        </w:tc>
      </w:tr>
    </w:tbl>
    <w:p w:rsidR="00FC67D8" w:rsidRPr="00FC67D8" w:rsidRDefault="00FC67D8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:rsidR="00FC67D8" w:rsidRPr="00FC67D8" w:rsidRDefault="00FC67D8">
      <w:pPr>
        <w:spacing w:after="0" w:line="240" w:lineRule="auto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p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8"/>
        <w:gridCol w:w="2596"/>
        <w:gridCol w:w="3350"/>
        <w:gridCol w:w="3071"/>
        <w:gridCol w:w="2651"/>
        <w:gridCol w:w="1724"/>
      </w:tblGrid>
      <w:tr w:rsidR="006A662F" w:rsidRPr="00FC67D8" w:rsidTr="00C57A2B">
        <w:trPr>
          <w:trHeight w:val="234"/>
          <w:tblHeader/>
        </w:trPr>
        <w:tc>
          <w:tcPr>
            <w:tcW w:w="347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No. de sesiones</w:t>
            </w:r>
          </w:p>
        </w:tc>
        <w:tc>
          <w:tcPr>
            <w:tcW w:w="902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1164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Temas</w:t>
            </w:r>
          </w:p>
        </w:tc>
        <w:tc>
          <w:tcPr>
            <w:tcW w:w="1988" w:type="pct"/>
            <w:gridSpan w:val="2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Actividades</w:t>
            </w:r>
          </w:p>
        </w:tc>
        <w:tc>
          <w:tcPr>
            <w:tcW w:w="599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Ambiente</w:t>
            </w:r>
          </w:p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de trabajo o</w:t>
            </w:r>
          </w:p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aprendizaje</w:t>
            </w:r>
          </w:p>
        </w:tc>
      </w:tr>
      <w:tr w:rsidR="006A662F" w:rsidRPr="00FC67D8" w:rsidTr="00C57A2B">
        <w:trPr>
          <w:trHeight w:val="150"/>
          <w:tblHeader/>
        </w:trPr>
        <w:tc>
          <w:tcPr>
            <w:tcW w:w="347" w:type="pct"/>
            <w:vMerge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02" w:type="pct"/>
            <w:vMerge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164" w:type="pct"/>
            <w:vMerge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67" w:type="pc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Alumno</w:t>
            </w:r>
          </w:p>
        </w:tc>
        <w:tc>
          <w:tcPr>
            <w:tcW w:w="599" w:type="pct"/>
            <w:vMerge/>
            <w:tcBorders>
              <w:bottom w:val="single" w:sz="4" w:space="0" w:color="auto"/>
            </w:tcBorders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62F" w:rsidRPr="00FC67D8" w:rsidTr="00C57A2B">
        <w:trPr>
          <w:trHeight w:val="1134"/>
        </w:trPr>
        <w:tc>
          <w:tcPr>
            <w:tcW w:w="347" w:type="pct"/>
          </w:tcPr>
          <w:p w:rsidR="006A662F" w:rsidRPr="00FC67D8" w:rsidRDefault="006A662F" w:rsidP="00C57A2B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8</w:t>
            </w:r>
          </w:p>
        </w:tc>
        <w:tc>
          <w:tcPr>
            <w:tcW w:w="902" w:type="pct"/>
          </w:tcPr>
          <w:p w:rsidR="006A662F" w:rsidRPr="00FC67D8" w:rsidRDefault="006A662F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Relacionar los costos con la producción, para encontrar el punto óptimo de producción de una empresa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pct"/>
          </w:tcPr>
          <w:p w:rsidR="006A662F" w:rsidRPr="00FC67D8" w:rsidRDefault="006A662F" w:rsidP="00C57A2B">
            <w:pPr>
              <w:pStyle w:val="Prrafodelista"/>
              <w:numPr>
                <w:ilvl w:val="0"/>
                <w:numId w:val="11"/>
              </w:numPr>
              <w:ind w:left="240" w:hanging="240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Teoría del Costo.</w:t>
            </w:r>
          </w:p>
          <w:p w:rsidR="006A662F" w:rsidRPr="00FC67D8" w:rsidRDefault="006A662F" w:rsidP="00C57A2B">
            <w:pPr>
              <w:pStyle w:val="Prrafodelista"/>
              <w:ind w:left="240"/>
              <w:rPr>
                <w:sz w:val="20"/>
                <w:szCs w:val="20"/>
              </w:rPr>
            </w:pPr>
          </w:p>
          <w:p w:rsidR="006A662F" w:rsidRPr="00FC67D8" w:rsidRDefault="006A662F" w:rsidP="00C57A2B">
            <w:pPr>
              <w:pStyle w:val="Prrafodelista"/>
              <w:numPr>
                <w:ilvl w:val="0"/>
                <w:numId w:val="11"/>
              </w:numPr>
              <w:ind w:left="240" w:hanging="240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Categorías del Costo.</w:t>
            </w:r>
          </w:p>
          <w:p w:rsidR="006A662F" w:rsidRPr="00FC67D8" w:rsidRDefault="006A662F" w:rsidP="00C57A2B">
            <w:pPr>
              <w:pStyle w:val="Prrafodelista"/>
              <w:rPr>
                <w:sz w:val="20"/>
                <w:szCs w:val="20"/>
              </w:rPr>
            </w:pPr>
          </w:p>
          <w:p w:rsidR="006A662F" w:rsidRPr="00FC67D8" w:rsidRDefault="006A662F" w:rsidP="00C57A2B">
            <w:pPr>
              <w:pStyle w:val="Prrafodelista"/>
              <w:numPr>
                <w:ilvl w:val="0"/>
                <w:numId w:val="11"/>
              </w:numPr>
              <w:ind w:left="240" w:hanging="240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Relación entre costo-producción.</w:t>
            </w:r>
          </w:p>
          <w:p w:rsidR="006A662F" w:rsidRPr="00FC67D8" w:rsidRDefault="006A662F" w:rsidP="00C57A2B">
            <w:pPr>
              <w:pStyle w:val="teMA"/>
              <w:numPr>
                <w:ilvl w:val="0"/>
                <w:numId w:val="11"/>
              </w:numPr>
              <w:ind w:left="240" w:hanging="240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Comportamiento del costo en el corto y el largo plazo.</w:t>
            </w:r>
          </w:p>
          <w:p w:rsidR="006A662F" w:rsidRPr="00FC67D8" w:rsidRDefault="006A662F" w:rsidP="00C57A2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0562FC" w:rsidP="00C57A2B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rFonts w:cs="Arial"/>
                <w:sz w:val="20"/>
                <w:szCs w:val="20"/>
              </w:rPr>
              <w:t>Capí</w:t>
            </w:r>
            <w:r w:rsidRPr="00FC67D8">
              <w:rPr>
                <w:rFonts w:cs="Arial"/>
                <w:sz w:val="20"/>
                <w:szCs w:val="20"/>
              </w:rPr>
              <w:t>tulo</w:t>
            </w:r>
            <w:r w:rsidR="006A662F" w:rsidRPr="00FC67D8">
              <w:rPr>
                <w:rFonts w:cs="Arial"/>
                <w:sz w:val="20"/>
                <w:szCs w:val="20"/>
              </w:rPr>
              <w:t xml:space="preserve">  7 </w:t>
            </w:r>
            <w:r>
              <w:rPr>
                <w:rFonts w:cs="Arial"/>
                <w:sz w:val="20"/>
                <w:szCs w:val="20"/>
              </w:rPr>
              <w:t>y su apéndice</w:t>
            </w:r>
          </w:p>
        </w:tc>
        <w:tc>
          <w:tcPr>
            <w:tcW w:w="1067" w:type="pct"/>
          </w:tcPr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Cuadro sinóptico, mapa conceptual del tema a tratar.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Exposición para parte del maestro introductoria.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Presentación del tema individual y por equipos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Correcciones u observaciones del maestro sobre lo expuesto y discutido.</w:t>
            </w:r>
          </w:p>
          <w:p w:rsidR="006A662F" w:rsidRPr="00FC67D8" w:rsidRDefault="006A662F" w:rsidP="00C57A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6A662F" w:rsidRPr="00FC67D8" w:rsidRDefault="006A662F" w:rsidP="00C57A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Solución de problemas prácticos relacionados con el tema.</w:t>
            </w:r>
          </w:p>
          <w:p w:rsidR="006A662F" w:rsidRPr="00FC67D8" w:rsidRDefault="006A662F" w:rsidP="00C57A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Retroalimentación del tema con un mapa conceptual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921" w:type="pct"/>
          </w:tcPr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Lectura previa de los temas.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Investigación documental de los temas.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Preparación del tema para su presentación.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Realización de ejercicios.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Comentarios finales sobre el  o los temas vistos</w:t>
            </w:r>
          </w:p>
        </w:tc>
        <w:tc>
          <w:tcPr>
            <w:tcW w:w="599" w:type="pct"/>
            <w:tcBorders>
              <w:bottom w:val="single" w:sz="4" w:space="0" w:color="auto"/>
            </w:tcBorders>
          </w:tcPr>
          <w:p w:rsidR="006A662F" w:rsidRPr="00FC67D8" w:rsidRDefault="006A662F" w:rsidP="00C57A2B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Salón de clase</w:t>
            </w:r>
          </w:p>
          <w:p w:rsidR="006A662F" w:rsidRPr="00FC67D8" w:rsidRDefault="006A662F" w:rsidP="00C57A2B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Sala de computo</w:t>
            </w:r>
          </w:p>
          <w:p w:rsidR="006A662F" w:rsidRPr="00FC67D8" w:rsidRDefault="006A662F" w:rsidP="00C57A2B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 xml:space="preserve">Sitios externos: </w:t>
            </w:r>
          </w:p>
          <w:p w:rsidR="006A662F" w:rsidRPr="00FC67D8" w:rsidRDefault="006A662F" w:rsidP="00C57A2B">
            <w:pPr>
              <w:pStyle w:val="texto"/>
              <w:tabs>
                <w:tab w:val="left" w:pos="8008"/>
              </w:tabs>
              <w:spacing w:after="0" w:line="360" w:lineRule="auto"/>
              <w:ind w:left="360" w:firstLine="0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 xml:space="preserve">        Instituciones   </w:t>
            </w:r>
          </w:p>
          <w:p w:rsidR="006A662F" w:rsidRPr="00FC67D8" w:rsidRDefault="006A662F" w:rsidP="00C57A2B">
            <w:pPr>
              <w:pStyle w:val="texto"/>
              <w:tabs>
                <w:tab w:val="left" w:pos="8008"/>
              </w:tabs>
              <w:spacing w:after="0" w:line="360" w:lineRule="auto"/>
              <w:ind w:left="360" w:firstLine="0"/>
              <w:jc w:val="left"/>
              <w:rPr>
                <w:rFonts w:ascii="PaulSlab-Regular" w:hAnsi="PaulSlab-Regular" w:cs="Arial"/>
                <w:b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 xml:space="preserve">         públicas</w:t>
            </w:r>
            <w:r w:rsidRPr="00FC67D8">
              <w:rPr>
                <w:rFonts w:ascii="PaulSlab-Regular" w:hAnsi="PaulSlab-Regular" w:cs="Arial"/>
                <w:b/>
                <w:sz w:val="20"/>
              </w:rPr>
              <w:t xml:space="preserve"> </w:t>
            </w:r>
          </w:p>
          <w:p w:rsidR="006A662F" w:rsidRPr="00FC67D8" w:rsidRDefault="006A662F" w:rsidP="00C57A2B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Virtuales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</w:tr>
    </w:tbl>
    <w:p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7"/>
        <w:gridCol w:w="2417"/>
        <w:gridCol w:w="1992"/>
        <w:gridCol w:w="1652"/>
        <w:gridCol w:w="2046"/>
        <w:gridCol w:w="1767"/>
        <w:gridCol w:w="1699"/>
      </w:tblGrid>
      <w:tr w:rsidR="006A662F" w:rsidRPr="00FC67D8" w:rsidTr="008773B2">
        <w:trPr>
          <w:trHeight w:val="225"/>
          <w:tblHeader/>
          <w:jc w:val="center"/>
        </w:trPr>
        <w:tc>
          <w:tcPr>
            <w:tcW w:w="979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lastRenderedPageBreak/>
              <w:br w:type="page"/>
              <w:t>Sub-Competencias</w:t>
            </w:r>
          </w:p>
        </w:tc>
        <w:tc>
          <w:tcPr>
            <w:tcW w:w="2817" w:type="pct"/>
            <w:gridSpan w:val="4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Evaluación</w:t>
            </w:r>
          </w:p>
        </w:tc>
        <w:tc>
          <w:tcPr>
            <w:tcW w:w="614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Referencias</w:t>
            </w:r>
          </w:p>
          <w:p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bibliográficas</w:t>
            </w:r>
          </w:p>
        </w:tc>
        <w:tc>
          <w:tcPr>
            <w:tcW w:w="590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Materiales y recursos didácticos</w:t>
            </w:r>
          </w:p>
        </w:tc>
      </w:tr>
      <w:tr w:rsidR="006A662F" w:rsidRPr="00FC67D8" w:rsidTr="008773B2">
        <w:trPr>
          <w:trHeight w:val="136"/>
          <w:tblHeader/>
          <w:jc w:val="center"/>
        </w:trPr>
        <w:tc>
          <w:tcPr>
            <w:tcW w:w="979" w:type="pct"/>
            <w:vMerge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0" w:type="pc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Criterios</w:t>
            </w:r>
          </w:p>
        </w:tc>
        <w:tc>
          <w:tcPr>
            <w:tcW w:w="692" w:type="pc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Evidencias</w:t>
            </w:r>
          </w:p>
        </w:tc>
        <w:tc>
          <w:tcPr>
            <w:tcW w:w="574" w:type="pc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</w:t>
            </w:r>
          </w:p>
        </w:tc>
        <w:tc>
          <w:tcPr>
            <w:tcW w:w="710" w:type="pc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4" w:type="pct"/>
            <w:vMerge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0" w:type="pct"/>
            <w:vMerge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62F" w:rsidRPr="00FC67D8" w:rsidTr="008773B2">
        <w:trPr>
          <w:trHeight w:val="1134"/>
          <w:jc w:val="center"/>
        </w:trPr>
        <w:tc>
          <w:tcPr>
            <w:tcW w:w="979" w:type="pct"/>
          </w:tcPr>
          <w:p w:rsidR="006A662F" w:rsidRPr="00FC67D8" w:rsidRDefault="006A662F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Relacionar los costos con la producción, para encontrar el punto óptimo de producción de una empresa</w:t>
            </w:r>
          </w:p>
          <w:p w:rsidR="006A662F" w:rsidRPr="00FC67D8" w:rsidRDefault="006A662F" w:rsidP="00C57A2B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840" w:type="pct"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FC67D8">
              <w:rPr>
                <w:rFonts w:cs="Arial"/>
                <w:sz w:val="20"/>
                <w:szCs w:val="20"/>
              </w:rPr>
              <w:t>Investigo y analizo la relación existente  entre  costos  y producción  en diferentes situaciones, para encontrar la maximización de beneficios</w:t>
            </w:r>
          </w:p>
        </w:tc>
        <w:tc>
          <w:tcPr>
            <w:tcW w:w="692" w:type="pct"/>
          </w:tcPr>
          <w:p w:rsidR="0041667C" w:rsidRPr="00FC67D8" w:rsidRDefault="0041667C" w:rsidP="0041667C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Infografía (2)</w:t>
            </w:r>
          </w:p>
          <w:p w:rsidR="0041667C" w:rsidRPr="00FC67D8" w:rsidRDefault="0041667C" w:rsidP="0041667C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41667C" w:rsidRPr="00FC67D8" w:rsidRDefault="0041667C" w:rsidP="0041667C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Ejercicio</w:t>
            </w:r>
          </w:p>
          <w:p w:rsidR="0041667C" w:rsidRPr="00FC67D8" w:rsidRDefault="0041667C" w:rsidP="0041667C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41667C" w:rsidRPr="00FC67D8" w:rsidRDefault="0041667C" w:rsidP="0041667C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Participación</w:t>
            </w:r>
          </w:p>
          <w:p w:rsidR="0041667C" w:rsidRPr="00FC67D8" w:rsidRDefault="0041667C" w:rsidP="0041667C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41667C" w:rsidRDefault="0041667C" w:rsidP="0041667C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Evaluación estándar</w:t>
            </w:r>
          </w:p>
          <w:p w:rsidR="0041667C" w:rsidRDefault="0041667C" w:rsidP="0041667C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:rsidR="00887C7C" w:rsidRPr="00FC67D8" w:rsidRDefault="0041667C" w:rsidP="0041667C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Evaluación presencial</w:t>
            </w:r>
          </w:p>
        </w:tc>
        <w:tc>
          <w:tcPr>
            <w:tcW w:w="574" w:type="pct"/>
          </w:tcPr>
          <w:p w:rsidR="006A662F" w:rsidRPr="00FC67D8" w:rsidRDefault="004166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FC67D8" w:rsidRPr="00FC67D8">
              <w:rPr>
                <w:sz w:val="20"/>
                <w:szCs w:val="20"/>
              </w:rPr>
              <w:t>%</w:t>
            </w: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FC67D8" w:rsidRPr="00FC67D8" w:rsidRDefault="004166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FC67D8" w:rsidRPr="00FC67D8">
              <w:rPr>
                <w:sz w:val="20"/>
                <w:szCs w:val="20"/>
              </w:rPr>
              <w:t>%</w:t>
            </w: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FC67D8" w:rsidRPr="00FC67D8" w:rsidRDefault="004166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C67D8" w:rsidRPr="00FC67D8">
              <w:rPr>
                <w:sz w:val="20"/>
                <w:szCs w:val="20"/>
              </w:rPr>
              <w:t>0%</w:t>
            </w: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10%</w:t>
            </w:r>
          </w:p>
          <w:p w:rsidR="00887C7C" w:rsidRDefault="00887C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887C7C" w:rsidRDefault="00887C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887C7C" w:rsidRDefault="00887C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  <w:p w:rsidR="00887C7C" w:rsidRPr="00FC67D8" w:rsidRDefault="00887C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710" w:type="pct"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25%</w:t>
            </w:r>
          </w:p>
        </w:tc>
        <w:tc>
          <w:tcPr>
            <w:tcW w:w="614" w:type="pct"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1,2,3,5</w:t>
            </w:r>
          </w:p>
        </w:tc>
        <w:tc>
          <w:tcPr>
            <w:tcW w:w="590" w:type="pct"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Bibliografía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-Páginas web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Computadora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-Equipo multimedia</w:t>
            </w:r>
          </w:p>
        </w:tc>
      </w:tr>
    </w:tbl>
    <w:p w:rsidR="00FC67D8" w:rsidRPr="00FC67D8" w:rsidRDefault="00FC67D8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:rsidR="00FC67D8" w:rsidRPr="00FC67D8" w:rsidRDefault="00FC67D8">
      <w:pPr>
        <w:spacing w:after="0" w:line="240" w:lineRule="auto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p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1"/>
        <w:gridCol w:w="2899"/>
        <w:gridCol w:w="3665"/>
        <w:gridCol w:w="2626"/>
        <w:gridCol w:w="2487"/>
        <w:gridCol w:w="1712"/>
      </w:tblGrid>
      <w:tr w:rsidR="006A662F" w:rsidRPr="00FC67D8" w:rsidTr="00C57A2B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Temas</w:t>
            </w:r>
          </w:p>
        </w:tc>
        <w:tc>
          <w:tcPr>
            <w:tcW w:w="1794" w:type="pct"/>
            <w:gridSpan w:val="2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Actividades</w:t>
            </w:r>
          </w:p>
        </w:tc>
        <w:tc>
          <w:tcPr>
            <w:tcW w:w="550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Ambiente</w:t>
            </w:r>
          </w:p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de trabajo o</w:t>
            </w:r>
          </w:p>
          <w:p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aprendizaje</w:t>
            </w:r>
          </w:p>
        </w:tc>
      </w:tr>
      <w:tr w:rsidR="006A662F" w:rsidRPr="00FC67D8" w:rsidTr="00C57A2B">
        <w:trPr>
          <w:trHeight w:val="150"/>
          <w:tblHeader/>
        </w:trPr>
        <w:tc>
          <w:tcPr>
            <w:tcW w:w="357" w:type="pct"/>
            <w:vMerge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873" w:type="pc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Alumno</w:t>
            </w:r>
          </w:p>
        </w:tc>
        <w:tc>
          <w:tcPr>
            <w:tcW w:w="550" w:type="pct"/>
            <w:vMerge/>
            <w:tcBorders>
              <w:bottom w:val="single" w:sz="4" w:space="0" w:color="auto"/>
            </w:tcBorders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62F" w:rsidRPr="00FC67D8" w:rsidTr="00C57A2B">
        <w:trPr>
          <w:trHeight w:val="1134"/>
        </w:trPr>
        <w:tc>
          <w:tcPr>
            <w:tcW w:w="357" w:type="pct"/>
          </w:tcPr>
          <w:p w:rsidR="006A662F" w:rsidRPr="00FC67D8" w:rsidRDefault="006A662F" w:rsidP="00C57A2B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12</w:t>
            </w:r>
          </w:p>
        </w:tc>
        <w:tc>
          <w:tcPr>
            <w:tcW w:w="1016" w:type="pct"/>
          </w:tcPr>
          <w:p w:rsidR="006A662F" w:rsidRPr="00FC67D8" w:rsidRDefault="006A662F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Relacionar las estructuras de mercado y sus modalidades con las formas existentes de mercado nacional e internacional. 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pct"/>
          </w:tcPr>
          <w:p w:rsidR="006A662F" w:rsidRPr="00FC67D8" w:rsidRDefault="006A662F" w:rsidP="00C57A2B">
            <w:pPr>
              <w:pStyle w:val="teMA"/>
              <w:numPr>
                <w:ilvl w:val="0"/>
                <w:numId w:val="12"/>
              </w:numPr>
              <w:ind w:left="256" w:hanging="145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Estructura de Mercado.</w:t>
            </w:r>
          </w:p>
          <w:p w:rsidR="006A662F" w:rsidRPr="00FC67D8" w:rsidRDefault="006A662F" w:rsidP="00C57A2B">
            <w:pPr>
              <w:pStyle w:val="teMA"/>
              <w:ind w:left="256" w:firstLine="0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pStyle w:val="teMA"/>
              <w:numPr>
                <w:ilvl w:val="0"/>
                <w:numId w:val="12"/>
              </w:numPr>
              <w:ind w:left="256" w:hanging="145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Determinación de precios y ganancias en un mercado de:</w:t>
            </w:r>
          </w:p>
          <w:p w:rsidR="006A662F" w:rsidRPr="00FC67D8" w:rsidRDefault="006A662F" w:rsidP="00C57A2B">
            <w:pPr>
              <w:pStyle w:val="teMA"/>
              <w:numPr>
                <w:ilvl w:val="0"/>
                <w:numId w:val="13"/>
              </w:numPr>
              <w:ind w:left="323" w:hanging="186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Competencia perfecta</w:t>
            </w:r>
          </w:p>
          <w:p w:rsidR="006A662F" w:rsidRPr="00FC67D8" w:rsidRDefault="006A662F" w:rsidP="00C57A2B">
            <w:pPr>
              <w:pStyle w:val="teMA"/>
              <w:numPr>
                <w:ilvl w:val="0"/>
                <w:numId w:val="13"/>
              </w:numPr>
              <w:ind w:left="323" w:hanging="186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Competencia Imperfecta</w:t>
            </w:r>
          </w:p>
          <w:p w:rsidR="006A662F" w:rsidRPr="00FC67D8" w:rsidRDefault="006A662F" w:rsidP="00C57A2B">
            <w:pPr>
              <w:pStyle w:val="teMA"/>
              <w:numPr>
                <w:ilvl w:val="0"/>
                <w:numId w:val="13"/>
              </w:numPr>
              <w:ind w:left="323" w:hanging="186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Monopólico.</w:t>
            </w:r>
          </w:p>
          <w:p w:rsidR="006A662F" w:rsidRPr="00FC67D8" w:rsidRDefault="006A662F" w:rsidP="00C57A2B">
            <w:pPr>
              <w:pStyle w:val="teMA"/>
              <w:numPr>
                <w:ilvl w:val="0"/>
                <w:numId w:val="13"/>
              </w:numPr>
              <w:ind w:left="323" w:hanging="186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Oligopsonio.</w:t>
            </w:r>
          </w:p>
          <w:p w:rsidR="006A662F" w:rsidRPr="00FC67D8" w:rsidRDefault="006A662F" w:rsidP="00C57A2B">
            <w:pPr>
              <w:pStyle w:val="teMA"/>
              <w:numPr>
                <w:ilvl w:val="0"/>
                <w:numId w:val="13"/>
              </w:numPr>
              <w:ind w:left="404" w:hanging="1001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Oligopólico.</w:t>
            </w:r>
          </w:p>
          <w:p w:rsidR="006A662F" w:rsidRPr="00FC67D8" w:rsidRDefault="006A662F" w:rsidP="00C57A2B">
            <w:pPr>
              <w:pStyle w:val="teMA"/>
              <w:numPr>
                <w:ilvl w:val="0"/>
                <w:numId w:val="13"/>
              </w:numPr>
              <w:ind w:left="111" w:hanging="1001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E. Competencia Monopolística</w:t>
            </w:r>
          </w:p>
          <w:p w:rsidR="006A662F" w:rsidRPr="00FC67D8" w:rsidRDefault="006A662F" w:rsidP="00C57A2B">
            <w:pPr>
              <w:pStyle w:val="teMA"/>
              <w:ind w:left="404" w:hanging="1001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pStyle w:val="teMA"/>
              <w:numPr>
                <w:ilvl w:val="0"/>
                <w:numId w:val="11"/>
              </w:numPr>
              <w:ind w:left="253" w:hanging="142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 xml:space="preserve"> Determinantes de la oferta y la demanda de trabajo.</w:t>
            </w:r>
          </w:p>
          <w:p w:rsidR="006A662F" w:rsidRPr="00FC67D8" w:rsidRDefault="006A662F" w:rsidP="00C57A2B">
            <w:pPr>
              <w:pStyle w:val="teMA"/>
              <w:ind w:left="502" w:firstLine="0"/>
              <w:rPr>
                <w:rFonts w:ascii="PaulSlab-Regular" w:hAnsi="PaulSlab-Regular"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pStyle w:val="teMA"/>
              <w:ind w:left="256" w:hanging="145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6- . Equilibrio del mercado de trabajo.</w:t>
            </w:r>
          </w:p>
          <w:p w:rsidR="006A662F" w:rsidRPr="00FC67D8" w:rsidRDefault="006A662F" w:rsidP="00C57A2B">
            <w:pPr>
              <w:ind w:left="256" w:hanging="145"/>
              <w:rPr>
                <w:sz w:val="20"/>
                <w:szCs w:val="20"/>
                <w:lang w:val="es-ES_tradnl"/>
              </w:rPr>
            </w:pPr>
            <w:r w:rsidRPr="00FC67D8">
              <w:rPr>
                <w:sz w:val="20"/>
                <w:szCs w:val="20"/>
                <w:lang w:val="es-ES_tradnl"/>
              </w:rPr>
              <w:t>CAPITULOS  9, 10 Y 13</w:t>
            </w:r>
          </w:p>
          <w:p w:rsidR="006A662F" w:rsidRPr="00FC67D8" w:rsidRDefault="006A662F" w:rsidP="00C57A2B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921" w:type="pct"/>
          </w:tcPr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Cuadro sinóptico, </w:t>
            </w:r>
            <w:proofErr w:type="gramStart"/>
            <w:r w:rsidRPr="00FC67D8">
              <w:rPr>
                <w:rFonts w:cs="Arial"/>
                <w:sz w:val="20"/>
                <w:szCs w:val="20"/>
              </w:rPr>
              <w:t>mapa conceptuales</w:t>
            </w:r>
            <w:proofErr w:type="gramEnd"/>
            <w:r w:rsidRPr="00FC67D8">
              <w:rPr>
                <w:rFonts w:cs="Arial"/>
                <w:sz w:val="20"/>
                <w:szCs w:val="20"/>
              </w:rPr>
              <w:t xml:space="preserve"> del tema a tratar.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Exposición para parte del maestro introductoria.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Presentación del tema individual y por equipos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Correcciones u observaciones del maestro sobre lo expuesto y discutido.</w:t>
            </w:r>
          </w:p>
          <w:p w:rsidR="006A662F" w:rsidRPr="00FC67D8" w:rsidRDefault="006A662F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Solución de problemas prácticos relacionados con los conceptos básicos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Retroalimentación del tema con un mapa conceptual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873" w:type="pct"/>
          </w:tcPr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Lectura previa de los temas.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Investigación documental de los temas.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Preparación del tema para su presentación.</w:t>
            </w:r>
          </w:p>
          <w:p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Reelaboración de los temas del texto básico en un ensayo.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Comentarios finales sobre el  o los temas vistos</w:t>
            </w:r>
          </w:p>
        </w:tc>
        <w:tc>
          <w:tcPr>
            <w:tcW w:w="550" w:type="pct"/>
            <w:tcBorders>
              <w:bottom w:val="single" w:sz="4" w:space="0" w:color="auto"/>
            </w:tcBorders>
          </w:tcPr>
          <w:p w:rsidR="006A662F" w:rsidRPr="00FC67D8" w:rsidRDefault="006A662F" w:rsidP="00C57A2B">
            <w:pPr>
              <w:pStyle w:val="texto"/>
              <w:numPr>
                <w:ilvl w:val="0"/>
                <w:numId w:val="9"/>
              </w:numPr>
              <w:tabs>
                <w:tab w:val="clear" w:pos="360"/>
                <w:tab w:val="num" w:pos="720"/>
                <w:tab w:val="left" w:pos="8008"/>
              </w:tabs>
              <w:spacing w:after="0" w:line="360" w:lineRule="auto"/>
              <w:ind w:left="720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Salón de clase</w:t>
            </w:r>
          </w:p>
          <w:p w:rsidR="006A662F" w:rsidRPr="00FC67D8" w:rsidRDefault="006A662F" w:rsidP="00C57A2B">
            <w:pPr>
              <w:pStyle w:val="texto"/>
              <w:numPr>
                <w:ilvl w:val="0"/>
                <w:numId w:val="9"/>
              </w:numPr>
              <w:tabs>
                <w:tab w:val="clear" w:pos="360"/>
                <w:tab w:val="num" w:pos="720"/>
                <w:tab w:val="left" w:pos="8008"/>
              </w:tabs>
              <w:spacing w:after="0" w:line="360" w:lineRule="auto"/>
              <w:ind w:left="720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Sala de computo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</w:tr>
    </w:tbl>
    <w:p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:rsidR="00EC7EA6" w:rsidRPr="00FC67D8" w:rsidRDefault="00EC7EA6">
      <w:pPr>
        <w:spacing w:after="0" w:line="240" w:lineRule="auto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p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8"/>
        <w:gridCol w:w="2418"/>
        <w:gridCol w:w="1992"/>
        <w:gridCol w:w="1652"/>
        <w:gridCol w:w="2044"/>
        <w:gridCol w:w="1767"/>
        <w:gridCol w:w="1699"/>
      </w:tblGrid>
      <w:tr w:rsidR="006A662F" w:rsidRPr="00FC67D8" w:rsidTr="00C57A2B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Referencias</w:t>
            </w:r>
          </w:p>
          <w:p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Materiales y recursos didácticos</w:t>
            </w:r>
          </w:p>
        </w:tc>
      </w:tr>
      <w:tr w:rsidR="006A662F" w:rsidRPr="00FC67D8" w:rsidTr="00C57A2B">
        <w:trPr>
          <w:trHeight w:val="136"/>
          <w:tblHeader/>
          <w:jc w:val="center"/>
        </w:trPr>
        <w:tc>
          <w:tcPr>
            <w:tcW w:w="984" w:type="pct"/>
            <w:vMerge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62F" w:rsidRPr="00FC67D8" w:rsidTr="00C57A2B">
        <w:trPr>
          <w:trHeight w:val="1134"/>
          <w:jc w:val="center"/>
        </w:trPr>
        <w:tc>
          <w:tcPr>
            <w:tcW w:w="984" w:type="pct"/>
          </w:tcPr>
          <w:p w:rsidR="006A662F" w:rsidRPr="00FC67D8" w:rsidRDefault="006A662F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Relacionar las estructuras de mercado y sus modalidades con las formas existentes de mercado nacional e internacional. </w:t>
            </w:r>
          </w:p>
          <w:p w:rsidR="006A662F" w:rsidRPr="00FC67D8" w:rsidRDefault="006A662F" w:rsidP="00C57A2B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845" w:type="pct"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FC67D8">
              <w:rPr>
                <w:rFonts w:cs="Arial"/>
                <w:sz w:val="20"/>
                <w:szCs w:val="20"/>
              </w:rPr>
              <w:t>Investigo y analizo las diversas formas de mercado, a nivel nacional  e internacional, para ser discutidas en clase.</w:t>
            </w:r>
          </w:p>
        </w:tc>
        <w:tc>
          <w:tcPr>
            <w:tcW w:w="697" w:type="pct"/>
          </w:tcPr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Cuestionario</w:t>
            </w:r>
            <w:r w:rsidR="00C4734B">
              <w:rPr>
                <w:sz w:val="20"/>
                <w:szCs w:val="20"/>
              </w:rPr>
              <w:t xml:space="preserve"> (2)</w:t>
            </w: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Exposición grabada</w:t>
            </w: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Participación</w:t>
            </w: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Evaluación estándar</w:t>
            </w:r>
          </w:p>
          <w:p w:rsidR="00887C7C" w:rsidRDefault="00887C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C4734B" w:rsidRDefault="00C4734B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887C7C" w:rsidRPr="00FC67D8" w:rsidRDefault="00887C7C" w:rsidP="00887C7C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Evaluación presencial</w:t>
            </w:r>
          </w:p>
        </w:tc>
        <w:tc>
          <w:tcPr>
            <w:tcW w:w="579" w:type="pct"/>
          </w:tcPr>
          <w:p w:rsidR="006A662F" w:rsidRDefault="00887C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C67D8" w:rsidRPr="00FC67D8">
              <w:rPr>
                <w:sz w:val="20"/>
                <w:szCs w:val="20"/>
              </w:rPr>
              <w:t xml:space="preserve">0% </w:t>
            </w:r>
          </w:p>
          <w:p w:rsidR="00C4734B" w:rsidRPr="00FC67D8" w:rsidRDefault="00C4734B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20%</w:t>
            </w: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FC67D8" w:rsidRPr="00FC67D8" w:rsidRDefault="00C4734B" w:rsidP="00FC67D8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87C7C">
              <w:rPr>
                <w:sz w:val="20"/>
                <w:szCs w:val="20"/>
              </w:rPr>
              <w:t>0</w:t>
            </w:r>
            <w:r w:rsidR="00FC67D8" w:rsidRPr="00FC67D8">
              <w:rPr>
                <w:sz w:val="20"/>
                <w:szCs w:val="20"/>
              </w:rPr>
              <w:t>%</w:t>
            </w:r>
          </w:p>
          <w:p w:rsid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FC67D8" w:rsidRPr="00FC67D8" w:rsidRDefault="00887C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FC67D8" w:rsidRPr="00FC67D8">
              <w:rPr>
                <w:sz w:val="20"/>
                <w:szCs w:val="20"/>
              </w:rPr>
              <w:t>%</w:t>
            </w: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887C7C" w:rsidRDefault="00887C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:rsidR="00887C7C" w:rsidRPr="00FC67D8" w:rsidRDefault="00887C7C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</w:tc>
        <w:tc>
          <w:tcPr>
            <w:tcW w:w="715" w:type="pct"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1.2.4.5</w:t>
            </w:r>
          </w:p>
        </w:tc>
        <w:tc>
          <w:tcPr>
            <w:tcW w:w="561" w:type="pct"/>
          </w:tcPr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Bibliografía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-Páginas web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Computadora</w:t>
            </w: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-Equipo multimedia</w:t>
            </w:r>
          </w:p>
        </w:tc>
      </w:tr>
    </w:tbl>
    <w:p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:rsidR="00FF075F" w:rsidRPr="00FC67D8" w:rsidRDefault="00FF075F" w:rsidP="009751D4">
      <w:pPr>
        <w:spacing w:after="0" w:line="240" w:lineRule="auto"/>
        <w:ind w:left="142" w:right="277" w:hanging="142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FC67D8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:rsidR="007D6457" w:rsidRPr="00FC67D8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lastRenderedPageBreak/>
              <w:br w:type="page"/>
            </w:r>
            <w:r w:rsidR="00A518EB" w:rsidRPr="00FC67D8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6A662F" w:rsidRPr="00FC67D8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6A662F" w:rsidRPr="00FC67D8" w:rsidRDefault="006A662F" w:rsidP="006A662F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 w:rsidRPr="00FC67D8"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6A662F" w:rsidRPr="003E0C31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:rsidR="006A662F" w:rsidRPr="008773B2" w:rsidRDefault="006A662F" w:rsidP="006A662F">
            <w:pPr>
              <w:pStyle w:val="texto"/>
              <w:ind w:left="907" w:firstLine="0"/>
              <w:jc w:val="left"/>
              <w:rPr>
                <w:rFonts w:ascii="PaulSlab-Regular" w:hAnsi="PaulSlab-Regular" w:cs="Arial"/>
                <w:sz w:val="20"/>
                <w:lang w:val="es-ES"/>
              </w:rPr>
            </w:pPr>
            <w:r w:rsidRPr="003E0C31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n-US"/>
              </w:rPr>
              <w:t>1.- SAMUELSON, PAUL A. NORDH</w:t>
            </w:r>
            <w:r w:rsidR="003E0C31" w:rsidRPr="003E0C31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n-US"/>
              </w:rPr>
              <w:t xml:space="preserve">AUS, </w:t>
            </w:r>
            <w:proofErr w:type="gramStart"/>
            <w:r w:rsidR="003E0C31" w:rsidRPr="003E0C31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n-US"/>
              </w:rPr>
              <w:t>WILLIAM  D.</w:t>
            </w:r>
            <w:proofErr w:type="gramEnd"/>
            <w:r w:rsidR="003E0C31" w:rsidRPr="003E0C31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n-US"/>
              </w:rPr>
              <w:t xml:space="preserve"> MICROECONOMÍA</w:t>
            </w:r>
            <w:r w:rsidRPr="003E0C31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n-US"/>
              </w:rPr>
              <w:t xml:space="preserve">. </w:t>
            </w:r>
            <w:r w:rsidRPr="008773B2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s-ES"/>
              </w:rPr>
              <w:t>Mc GRAW-HILL. MÉXICO. 19ª. EDICIÓN</w:t>
            </w:r>
            <w:r w:rsidR="003E0C31" w:rsidRPr="008773B2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s-ES"/>
              </w:rPr>
              <w:t xml:space="preserve"> (REVISDA Y ACTUALIZADA)</w:t>
            </w:r>
          </w:p>
          <w:p w:rsidR="006A662F" w:rsidRPr="00FC67D8" w:rsidRDefault="006A662F" w:rsidP="006A662F">
            <w:pPr>
              <w:pStyle w:val="texto"/>
              <w:jc w:val="left"/>
              <w:rPr>
                <w:rFonts w:ascii="PaulSlab-Regular" w:hAnsi="PaulSlab-Regular" w:cs="Arial"/>
                <w:sz w:val="20"/>
                <w:lang w:val="en-US"/>
              </w:rPr>
            </w:pPr>
            <w:r w:rsidRPr="00FC67D8">
              <w:rPr>
                <w:rFonts w:ascii="PaulSlab-Regular" w:hAnsi="PaulSlab-Regular" w:cs="Arial"/>
                <w:sz w:val="20"/>
                <w:lang w:val="en-US"/>
              </w:rPr>
              <w:t>SAMSELS</w:t>
            </w:r>
          </w:p>
          <w:p w:rsidR="006A662F" w:rsidRPr="00FC67D8" w:rsidRDefault="006A662F" w:rsidP="006A662F">
            <w:pPr>
              <w:pStyle w:val="texto"/>
              <w:ind w:left="907" w:firstLine="0"/>
              <w:jc w:val="left"/>
              <w:rPr>
                <w:rFonts w:ascii="PaulSlab-Regular" w:hAnsi="PaulSlab-Regular" w:cs="Arial"/>
                <w:sz w:val="20"/>
                <w:lang w:val="en-US"/>
              </w:rPr>
            </w:pPr>
          </w:p>
          <w:p w:rsidR="006A662F" w:rsidRPr="003E0C31" w:rsidRDefault="006A662F" w:rsidP="006A662F">
            <w:pPr>
              <w:spacing w:after="0"/>
              <w:ind w:right="277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6A662F" w:rsidRPr="00FC67D8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tbl>
            <w:tblPr>
              <w:tblStyle w:val="MediumGrid31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BFBFBF" w:themeFill="background1" w:themeFillShade="BF"/>
              <w:tblLook w:val="04A0" w:firstRow="1" w:lastRow="0" w:firstColumn="1" w:lastColumn="0" w:noHBand="0" w:noVBand="1"/>
            </w:tblPr>
            <w:tblGrid>
              <w:gridCol w:w="14154"/>
            </w:tblGrid>
            <w:tr w:rsidR="006A662F" w:rsidRPr="00FC67D8" w:rsidTr="00C57A2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2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000" w:type="pct"/>
                  <w:shd w:val="clear" w:color="auto" w:fill="auto"/>
                </w:tcPr>
                <w:p w:rsidR="006A662F" w:rsidRPr="00FC67D8" w:rsidRDefault="006A662F" w:rsidP="006A662F">
                  <w:pPr>
                    <w:pStyle w:val="ecmsonormal"/>
                    <w:tabs>
                      <w:tab w:val="left" w:pos="1920"/>
                    </w:tabs>
                    <w:spacing w:after="0"/>
                    <w:ind w:left="142" w:right="277" w:hanging="142"/>
                    <w:rPr>
                      <w:rFonts w:ascii="PaulSlab-Regular" w:hAnsi="PaulSlab-Regular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 w:rsidRPr="00FC67D8">
                    <w:rPr>
                      <w:rFonts w:ascii="PaulSlab-Regular" w:hAnsi="PaulSlab-Regular"/>
                      <w:b w:val="0"/>
                      <w:bCs w:val="0"/>
                      <w:color w:val="auto"/>
                      <w:sz w:val="20"/>
                      <w:szCs w:val="20"/>
                    </w:rPr>
                    <w:t>COMPLEMENTARIA:</w:t>
                  </w:r>
                </w:p>
              </w:tc>
            </w:tr>
            <w:tr w:rsidR="006A662F" w:rsidRPr="00FC67D8" w:rsidTr="00C57A2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13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000" w:type="pct"/>
                  <w:shd w:val="clear" w:color="auto" w:fill="auto"/>
                </w:tcPr>
                <w:p w:rsidR="006A662F" w:rsidRPr="00FC67D8" w:rsidRDefault="006A662F" w:rsidP="006A662F">
                  <w:pPr>
                    <w:pStyle w:val="texto"/>
                    <w:ind w:firstLine="0"/>
                    <w:jc w:val="left"/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</w:pP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  <w:t xml:space="preserve">                  1.-   PARKIN, MICHAEL Y LORÍA, EDUARDO. 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000000" w:themeColor="text1"/>
                      <w:sz w:val="20"/>
                      <w:lang w:val="es-ES"/>
                    </w:rPr>
                    <w:t xml:space="preserve">MICROECONOMIA VERSIÓN PARA LATINOAMERICANA. PEARSON EDUCACIÓN. </w:t>
                  </w:r>
                  <w:proofErr w:type="gramStart"/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000000" w:themeColor="text1"/>
                      <w:sz w:val="20"/>
                      <w:lang w:val="es-ES"/>
                    </w:rPr>
                    <w:t>MEXICO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auto"/>
                      <w:sz w:val="20"/>
                      <w:lang w:val="es-ES"/>
                    </w:rPr>
                    <w:t>.</w:t>
                  </w:r>
                  <w:r w:rsidRPr="00FC67D8">
                    <w:rPr>
                      <w:rFonts w:ascii="PaulSlab-Regular" w:hAnsi="PaulSlab-Regular" w:cs="Arial"/>
                      <w:b w:val="0"/>
                      <w:color w:val="auto"/>
                      <w:sz w:val="20"/>
                      <w:lang w:val="es-ES"/>
                    </w:rPr>
                    <w:t>.</w:t>
                  </w:r>
                  <w:proofErr w:type="gramEnd"/>
                  <w:r w:rsidRPr="00FC67D8">
                    <w:rPr>
                      <w:rFonts w:ascii="PaulSlab-Regular" w:hAnsi="PaulSlab-Regular" w:cs="Arial"/>
                      <w:b w:val="0"/>
                      <w:color w:val="auto"/>
                      <w:sz w:val="20"/>
                      <w:lang w:val="es-ES"/>
                    </w:rPr>
                    <w:t>11ª. EDICIÓN, 2015</w:t>
                  </w:r>
                </w:p>
                <w:p w:rsidR="006A662F" w:rsidRPr="00FC67D8" w:rsidRDefault="006A662F" w:rsidP="006A662F">
                  <w:pPr>
                    <w:pStyle w:val="texto"/>
                    <w:ind w:left="357" w:firstLine="0"/>
                    <w:jc w:val="left"/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n-US"/>
                    </w:rPr>
                  </w:pP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  <w:t xml:space="preserve">            2.- MC CONNELL, CAMPBELL R. Y STANLEY L. BRUE. 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iCs/>
                      <w:color w:val="000000" w:themeColor="text1"/>
                      <w:sz w:val="20"/>
                      <w:lang w:val="en-US"/>
                    </w:rPr>
                    <w:t>Microeconomía</w:t>
                  </w: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n-US"/>
                    </w:rPr>
                    <w:t xml:space="preserve">.  McGraw-Hill. MEXICO </w:t>
                  </w:r>
                </w:p>
                <w:p w:rsidR="006A662F" w:rsidRPr="00FC67D8" w:rsidRDefault="006A662F" w:rsidP="006A662F">
                  <w:pPr>
                    <w:pStyle w:val="texto"/>
                    <w:ind w:left="907" w:firstLine="0"/>
                    <w:jc w:val="left"/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</w:pP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n-US"/>
                    </w:rPr>
                    <w:t xml:space="preserve">3.-   MC EACHERN WILLIAM. 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000000" w:themeColor="text1"/>
                      <w:sz w:val="20"/>
                      <w:lang w:val="es-ES"/>
                    </w:rPr>
                    <w:t>MICROECONOMIA. THOMSON. MEXICO</w:t>
                  </w:r>
                </w:p>
                <w:p w:rsidR="006A662F" w:rsidRPr="00FC67D8" w:rsidRDefault="006A662F" w:rsidP="006A662F">
                  <w:pPr>
                    <w:pStyle w:val="texto"/>
                    <w:ind w:left="907" w:firstLine="0"/>
                    <w:jc w:val="left"/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</w:pP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  <w:t>4.-  PINDYCK, ROBERTS Y DANIEL L. RUBINFELD.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000000" w:themeColor="text1"/>
                      <w:sz w:val="20"/>
                      <w:lang w:val="es-ES"/>
                    </w:rPr>
                    <w:t xml:space="preserve">MICROECONOMIA. </w:t>
                  </w: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  <w:t>LIMUSA EDITORES. MEXICO.</w:t>
                  </w:r>
                </w:p>
                <w:p w:rsidR="006A662F" w:rsidRPr="00FC67D8" w:rsidRDefault="006A662F" w:rsidP="006A662F">
                  <w:pPr>
                    <w:pStyle w:val="texto"/>
                    <w:ind w:left="907" w:firstLine="0"/>
                    <w:jc w:val="left"/>
                    <w:rPr>
                      <w:rFonts w:ascii="PaulSlab-Regular" w:hAnsi="PaulSlab-Regular" w:cs="Arial"/>
                      <w:sz w:val="20"/>
                    </w:rPr>
                  </w:pP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  <w:t xml:space="preserve"> 5.- SHOTER ANDREW.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000000" w:themeColor="text1"/>
                      <w:sz w:val="20"/>
                      <w:lang w:val="es-ES"/>
                    </w:rPr>
                    <w:t xml:space="preserve"> MICROECONOMIA UN ENFOQUE MODERN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000000" w:themeColor="text1"/>
                      <w:sz w:val="20"/>
                      <w:lang w:val="es-MX"/>
                    </w:rPr>
                    <w:t xml:space="preserve">O. </w:t>
                  </w: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MX"/>
                    </w:rPr>
                    <w:t>CECSA. MEXICO.</w:t>
                  </w:r>
                  <w:r w:rsidRPr="00FC67D8">
                    <w:rPr>
                      <w:rFonts w:ascii="PaulSlab-Regular" w:hAnsi="PaulSlab-Regular" w:cs="Arial"/>
                      <w:b w:val="0"/>
                      <w:bCs w:val="0"/>
                      <w:i/>
                      <w:iCs/>
                      <w:sz w:val="20"/>
                    </w:rPr>
                    <w:t>c, un enfoque moderno</w:t>
                  </w:r>
                  <w:r w:rsidRPr="00FC67D8">
                    <w:rPr>
                      <w:rFonts w:ascii="PaulSlab-Regular" w:hAnsi="PaulSlab-Regular" w:cs="Arial"/>
                      <w:sz w:val="20"/>
                    </w:rPr>
                    <w:t xml:space="preserve">. México: CECSA., MORALES SILVESTRE. </w:t>
                  </w:r>
                  <w:r w:rsidRPr="00FC67D8">
                    <w:rPr>
                      <w:rFonts w:ascii="PaulSlab-Regular" w:hAnsi="PaulSlab-Regular" w:cs="Arial"/>
                      <w:i/>
                      <w:iCs/>
                      <w:sz w:val="20"/>
                    </w:rPr>
                    <w:t>Economía y empresa</w:t>
                  </w:r>
                  <w:r w:rsidRPr="00FC67D8">
                    <w:rPr>
                      <w:rFonts w:ascii="PaulSlab-Regular" w:hAnsi="PaulSlab-Regular" w:cs="Arial"/>
                      <w:sz w:val="20"/>
                    </w:rPr>
                    <w:t>. México: McGraw-Hill.</w:t>
                  </w:r>
                </w:p>
                <w:p w:rsidR="006A662F" w:rsidRPr="00FC67D8" w:rsidRDefault="006A662F" w:rsidP="006A662F">
                  <w:pPr>
                    <w:spacing w:before="60" w:after="60"/>
                    <w:ind w:left="907"/>
                    <w:jc w:val="both"/>
                    <w:outlineLvl w:val="0"/>
                    <w:rPr>
                      <w:rFonts w:cs="Arial"/>
                      <w:bCs w:val="0"/>
                      <w:color w:val="000000"/>
                      <w:sz w:val="20"/>
                      <w:szCs w:val="20"/>
                    </w:rPr>
                  </w:pPr>
                  <w:proofErr w:type="gramStart"/>
                  <w:r w:rsidRPr="00FC67D8">
                    <w:rPr>
                      <w:rFonts w:cs="Arial"/>
                      <w:bCs w:val="0"/>
                      <w:color w:val="000000"/>
                      <w:sz w:val="20"/>
                      <w:szCs w:val="20"/>
                    </w:rPr>
                    <w:t>INFORMACIÓN  SITIOS</w:t>
                  </w:r>
                  <w:proofErr w:type="gramEnd"/>
                  <w:r w:rsidRPr="00FC67D8">
                    <w:rPr>
                      <w:rFonts w:cs="Arial"/>
                      <w:bCs w:val="0"/>
                      <w:color w:val="000000"/>
                      <w:sz w:val="20"/>
                      <w:szCs w:val="20"/>
                    </w:rPr>
                    <w:t xml:space="preserve"> DE INTERNET</w:t>
                  </w:r>
                </w:p>
                <w:p w:rsidR="006A662F" w:rsidRPr="00FC67D8" w:rsidRDefault="006A662F" w:rsidP="006A662F">
                  <w:pPr>
                    <w:pStyle w:val="texto"/>
                    <w:spacing w:before="60" w:after="60"/>
                    <w:ind w:firstLine="0"/>
                    <w:jc w:val="left"/>
                    <w:rPr>
                      <w:rFonts w:ascii="PaulSlab-Regular" w:hAnsi="PaulSlab-Regular" w:cs="Arial"/>
                      <w:bCs w:val="0"/>
                      <w:color w:val="000000"/>
                      <w:sz w:val="20"/>
                      <w:lang w:val="es-ES"/>
                    </w:rPr>
                  </w:pPr>
                  <w:r w:rsidRPr="00FC67D8">
                    <w:rPr>
                      <w:rFonts w:ascii="PaulSlab-Regular" w:hAnsi="PaulSlab-Regular" w:cs="Arial"/>
                      <w:bCs w:val="0"/>
                      <w:color w:val="000000"/>
                      <w:sz w:val="20"/>
                    </w:rPr>
                    <w:t xml:space="preserve">1. </w:t>
                  </w:r>
                  <w:hyperlink r:id="rId8" w:history="1">
                    <w:r w:rsidRPr="00FC67D8">
                      <w:rPr>
                        <w:rStyle w:val="Hipervnculo"/>
                        <w:rFonts w:ascii="PaulSlab-Regular" w:hAnsi="PaulSlab-Regular" w:cs="Arial"/>
                        <w:bCs w:val="0"/>
                        <w:sz w:val="20"/>
                        <w:lang w:val="es-ES"/>
                      </w:rPr>
                      <w:t>http://www.auladeeconomia.com/micro.htm</w:t>
                    </w:r>
                  </w:hyperlink>
                </w:p>
                <w:p w:rsidR="006A662F" w:rsidRPr="00FC67D8" w:rsidRDefault="006A662F" w:rsidP="006A662F">
                  <w:pPr>
                    <w:pStyle w:val="texto"/>
                    <w:spacing w:before="60" w:after="60"/>
                    <w:ind w:firstLine="0"/>
                    <w:jc w:val="left"/>
                    <w:rPr>
                      <w:rStyle w:val="a"/>
                      <w:rFonts w:ascii="PaulSlab-Regular" w:hAnsi="PaulSlab-Regular" w:cs="Arial"/>
                      <w:color w:val="000000"/>
                      <w:sz w:val="20"/>
                    </w:rPr>
                  </w:pPr>
                  <w:r w:rsidRPr="00FC67D8">
                    <w:rPr>
                      <w:rStyle w:val="a"/>
                      <w:rFonts w:ascii="PaulSlab-Regular" w:hAnsi="PaulSlab-Regular" w:cs="Arial"/>
                      <w:color w:val="000000"/>
                      <w:sz w:val="20"/>
                    </w:rPr>
                    <w:t xml:space="preserve">2. </w:t>
                  </w:r>
                  <w:hyperlink r:id="rId9" w:history="1">
                    <w:r w:rsidRPr="00FC67D8">
                      <w:rPr>
                        <w:rStyle w:val="Hipervnculo"/>
                        <w:rFonts w:ascii="PaulSlab-Regular" w:hAnsi="PaulSlab-Regular" w:cs="Arial"/>
                        <w:sz w:val="20"/>
                      </w:rPr>
                      <w:t>www.econ.uba.ar/</w:t>
                    </w:r>
                  </w:hyperlink>
                </w:p>
                <w:p w:rsidR="006A662F" w:rsidRPr="00FC67D8" w:rsidRDefault="006A662F" w:rsidP="006A662F">
                  <w:pPr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  <w:r w:rsidRPr="00FC67D8">
                    <w:rPr>
                      <w:rStyle w:val="a"/>
                      <w:rFonts w:cs="Arial"/>
                      <w:color w:val="000000"/>
                      <w:sz w:val="20"/>
                      <w:szCs w:val="20"/>
                    </w:rPr>
                    <w:t xml:space="preserve">3. </w:t>
                  </w:r>
                  <w:hyperlink r:id="rId10" w:history="1">
                    <w:r w:rsidRPr="00FC67D8">
                      <w:rPr>
                        <w:rStyle w:val="Hipervnculo"/>
                        <w:rFonts w:cs="Arial"/>
                        <w:sz w:val="20"/>
                        <w:szCs w:val="20"/>
                      </w:rPr>
                      <w:t>www.uv.es/</w:t>
                    </w:r>
                  </w:hyperlink>
                </w:p>
                <w:p w:rsidR="006A662F" w:rsidRPr="00FC67D8" w:rsidRDefault="006A662F" w:rsidP="006A662F">
                  <w:pPr>
                    <w:pStyle w:val="ecmsonormal"/>
                    <w:tabs>
                      <w:tab w:val="left" w:pos="1920"/>
                    </w:tabs>
                    <w:spacing w:after="0"/>
                    <w:ind w:right="277"/>
                    <w:rPr>
                      <w:rFonts w:ascii="PaulSlab-Regular" w:hAnsi="PaulSlab-Regular"/>
                      <w:sz w:val="20"/>
                      <w:szCs w:val="20"/>
                      <w:lang w:val="es-MX"/>
                    </w:rPr>
                  </w:pPr>
                </w:p>
              </w:tc>
            </w:tr>
          </w:tbl>
          <w:p w:rsidR="006A662F" w:rsidRPr="00FC67D8" w:rsidRDefault="006A662F" w:rsidP="006A662F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</w:p>
        </w:tc>
      </w:tr>
      <w:tr w:rsidR="006A662F" w:rsidRPr="00FC67D8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6A662F" w:rsidRPr="00FC67D8" w:rsidRDefault="006A662F" w:rsidP="006A662F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20"/>
                <w:szCs w:val="20"/>
              </w:rPr>
            </w:pPr>
          </w:p>
        </w:tc>
      </w:tr>
    </w:tbl>
    <w:p w:rsidR="007601AC" w:rsidRDefault="007601AC" w:rsidP="00E43154">
      <w:pPr>
        <w:spacing w:after="0" w:line="240" w:lineRule="auto"/>
        <w:ind w:right="277"/>
        <w:rPr>
          <w:sz w:val="20"/>
          <w:szCs w:val="20"/>
        </w:rPr>
      </w:pPr>
    </w:p>
    <w:p w:rsidR="003E0C31" w:rsidRDefault="003E0C31" w:rsidP="00E43154">
      <w:pPr>
        <w:spacing w:after="0" w:line="240" w:lineRule="auto"/>
        <w:ind w:right="277"/>
        <w:rPr>
          <w:sz w:val="20"/>
          <w:szCs w:val="20"/>
        </w:rPr>
      </w:pP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3E0C31" w:rsidRPr="00FC67D8" w:rsidTr="00FC2F24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:rsidR="003E0C31" w:rsidRPr="00FC67D8" w:rsidRDefault="003E0C31" w:rsidP="00FC2F2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:rsidR="003E0C31" w:rsidRPr="00FC67D8" w:rsidRDefault="003E0C31" w:rsidP="00FC2F2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:rsidR="003E0C31" w:rsidRPr="00FC67D8" w:rsidRDefault="003E0C31" w:rsidP="00FC2F2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</w:t>
            </w:r>
          </w:p>
        </w:tc>
      </w:tr>
      <w:tr w:rsidR="003E0C31" w:rsidRPr="00FC67D8" w:rsidTr="00FC2F24">
        <w:trPr>
          <w:trHeight w:val="266"/>
        </w:trPr>
        <w:tc>
          <w:tcPr>
            <w:tcW w:w="1314" w:type="pct"/>
          </w:tcPr>
          <w:p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Primer</w:t>
            </w:r>
          </w:p>
        </w:tc>
        <w:tc>
          <w:tcPr>
            <w:tcW w:w="2000" w:type="pct"/>
          </w:tcPr>
          <w:p w:rsidR="003E0C31" w:rsidRPr="00FC67D8" w:rsidRDefault="003E0C31" w:rsidP="003E0C3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PRIMER </w:t>
            </w:r>
            <w:r>
              <w:rPr>
                <w:rFonts w:cs="Arial"/>
                <w:sz w:val="20"/>
                <w:szCs w:val="20"/>
              </w:rPr>
              <w:t>EVALUACIÓN ESTANDARIZADA</w:t>
            </w:r>
          </w:p>
        </w:tc>
        <w:tc>
          <w:tcPr>
            <w:tcW w:w="1686" w:type="pct"/>
          </w:tcPr>
          <w:p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25%</w:t>
            </w:r>
          </w:p>
        </w:tc>
      </w:tr>
      <w:tr w:rsidR="003E0C31" w:rsidRPr="00FC67D8" w:rsidTr="00FC2F24">
        <w:trPr>
          <w:trHeight w:val="282"/>
        </w:trPr>
        <w:tc>
          <w:tcPr>
            <w:tcW w:w="1314" w:type="pct"/>
          </w:tcPr>
          <w:p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 xml:space="preserve">Segundo </w:t>
            </w:r>
          </w:p>
        </w:tc>
        <w:tc>
          <w:tcPr>
            <w:tcW w:w="2000" w:type="pct"/>
          </w:tcPr>
          <w:p w:rsidR="003E0C31" w:rsidRPr="00FC67D8" w:rsidRDefault="003E0C31" w:rsidP="003E0C3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PRIMER </w:t>
            </w:r>
            <w:r>
              <w:rPr>
                <w:rFonts w:cs="Arial"/>
                <w:sz w:val="20"/>
                <w:szCs w:val="20"/>
              </w:rPr>
              <w:t>EVALUACIÓN ESTANDARIZADA</w:t>
            </w:r>
          </w:p>
        </w:tc>
        <w:tc>
          <w:tcPr>
            <w:tcW w:w="1686" w:type="pct"/>
          </w:tcPr>
          <w:p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25%</w:t>
            </w:r>
          </w:p>
        </w:tc>
      </w:tr>
      <w:tr w:rsidR="003E0C31" w:rsidRPr="00FC67D8" w:rsidTr="00FC2F24">
        <w:trPr>
          <w:trHeight w:val="266"/>
        </w:trPr>
        <w:tc>
          <w:tcPr>
            <w:tcW w:w="1314" w:type="pct"/>
          </w:tcPr>
          <w:p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Tercero</w:t>
            </w:r>
          </w:p>
        </w:tc>
        <w:tc>
          <w:tcPr>
            <w:tcW w:w="2000" w:type="pct"/>
          </w:tcPr>
          <w:p w:rsidR="003E0C31" w:rsidRPr="00FC67D8" w:rsidRDefault="003E0C31" w:rsidP="003E0C3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SEGUNDA EVALUACIÓN ESTANDARIZADA</w:t>
            </w:r>
          </w:p>
        </w:tc>
        <w:tc>
          <w:tcPr>
            <w:tcW w:w="1686" w:type="pct"/>
          </w:tcPr>
          <w:p w:rsidR="003E0C31" w:rsidRPr="00FC67D8" w:rsidRDefault="003E0C31" w:rsidP="00FC2F24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25%</w:t>
            </w:r>
          </w:p>
        </w:tc>
      </w:tr>
      <w:tr w:rsidR="003E0C31" w:rsidRPr="00FC67D8" w:rsidTr="00FC2F24">
        <w:trPr>
          <w:trHeight w:val="282"/>
        </w:trPr>
        <w:tc>
          <w:tcPr>
            <w:tcW w:w="1314" w:type="pct"/>
          </w:tcPr>
          <w:p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Cuarto</w:t>
            </w:r>
          </w:p>
        </w:tc>
        <w:tc>
          <w:tcPr>
            <w:tcW w:w="2000" w:type="pct"/>
          </w:tcPr>
          <w:p w:rsidR="003E0C31" w:rsidRPr="00FC67D8" w:rsidRDefault="003E0C31" w:rsidP="003E0C3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SEGUND</w:t>
            </w:r>
            <w:r>
              <w:rPr>
                <w:rFonts w:cs="Arial"/>
                <w:sz w:val="20"/>
                <w:szCs w:val="20"/>
              </w:rPr>
              <w:t>A</w:t>
            </w:r>
            <w:r w:rsidRPr="00FC67D8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EVALUACIÓN ESTANDARIZADA</w:t>
            </w:r>
          </w:p>
        </w:tc>
        <w:tc>
          <w:tcPr>
            <w:tcW w:w="1686" w:type="pct"/>
          </w:tcPr>
          <w:p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25%</w:t>
            </w:r>
          </w:p>
        </w:tc>
      </w:tr>
    </w:tbl>
    <w:p w:rsidR="003E0C31" w:rsidRPr="00FC67D8" w:rsidRDefault="003E0C31" w:rsidP="00E43154">
      <w:pPr>
        <w:spacing w:after="0" w:line="240" w:lineRule="auto"/>
        <w:ind w:right="277"/>
        <w:rPr>
          <w:sz w:val="20"/>
          <w:szCs w:val="20"/>
        </w:rPr>
      </w:pPr>
    </w:p>
    <w:p w:rsidR="007601AC" w:rsidRPr="00FC67D8" w:rsidRDefault="007601AC" w:rsidP="00E43154">
      <w:pPr>
        <w:spacing w:after="0" w:line="240" w:lineRule="auto"/>
        <w:ind w:right="277"/>
        <w:rPr>
          <w:sz w:val="20"/>
          <w:szCs w:val="20"/>
        </w:rPr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601AC" w:rsidRPr="00FC67D8" w:rsidTr="00C57A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:rsidR="007601AC" w:rsidRPr="00FC67D8" w:rsidRDefault="007601AC" w:rsidP="00C57A2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FC67D8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601AC" w:rsidRPr="00FC67D8" w:rsidTr="00C57A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7601AC" w:rsidRPr="00FC67D8" w:rsidRDefault="007601AC" w:rsidP="00C57A2B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 w:cs="Arial"/>
                <w:b w:val="0"/>
                <w:color w:val="auto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  <w:r w:rsidRPr="00FC67D8">
              <w:rPr>
                <w:rFonts w:ascii="PaulSlab-Regular" w:hAnsi="PaulSlab-Regular" w:cs="Arial"/>
                <w:b w:val="0"/>
                <w:color w:val="auto"/>
                <w:sz w:val="20"/>
                <w:szCs w:val="20"/>
              </w:rPr>
              <w:t>Licenciado en economía, en administración pública, o en ciencias sociales, con maestría en economía o en administración.</w:t>
            </w:r>
          </w:p>
          <w:p w:rsidR="007601AC" w:rsidRPr="00FC67D8" w:rsidRDefault="007601AC" w:rsidP="00C57A2B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 w:cs="Arial"/>
                <w:b w:val="0"/>
                <w:color w:val="auto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  <w:r w:rsidRPr="00FC67D8">
              <w:rPr>
                <w:rFonts w:ascii="PaulSlab-Regular" w:hAnsi="PaulSlab-Regular" w:cs="Arial"/>
                <w:b w:val="0"/>
                <w:color w:val="auto"/>
                <w:sz w:val="20"/>
                <w:szCs w:val="20"/>
              </w:rPr>
              <w:t>Encontrarse en ejercicio independiente de la profesión como responsable de un área de operaciones o consultor de empresas en el área de operaciones, en un período de tres años</w:t>
            </w:r>
          </w:p>
          <w:p w:rsidR="007601AC" w:rsidRPr="00FC67D8" w:rsidRDefault="007601AC" w:rsidP="00C57A2B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DOCENTES: </w:t>
            </w:r>
            <w:r w:rsidRPr="00FC67D8">
              <w:rPr>
                <w:rFonts w:ascii="PaulSlab-Regular" w:hAnsi="PaulSlab-Regular" w:cs="Arial"/>
                <w:b w:val="0"/>
                <w:color w:val="auto"/>
                <w:sz w:val="20"/>
                <w:szCs w:val="20"/>
              </w:rPr>
              <w:t>Tener mínimo un año de experiencia en docencia en un área del conocimiento afín, experiencia en el manejo de TIC y métodos de instrucción centrados en el aprendizaje.</w:t>
            </w:r>
          </w:p>
          <w:p w:rsidR="007601AC" w:rsidRPr="00FC67D8" w:rsidRDefault="007601AC" w:rsidP="00C57A2B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:rsidR="006A3739" w:rsidRPr="00FC67D8" w:rsidRDefault="00901140" w:rsidP="00E43154">
      <w:pPr>
        <w:spacing w:after="0" w:line="240" w:lineRule="auto"/>
        <w:ind w:right="277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2666B1" w:rsidRPr="00FC67D8" w:rsidTr="00C57A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lastRenderedPageBreak/>
              <w:br w:type="page"/>
            </w:r>
            <w:r w:rsidRPr="00FC67D8">
              <w:rPr>
                <w:b/>
                <w:sz w:val="20"/>
                <w:szCs w:val="20"/>
              </w:rPr>
              <w:t>N</w:t>
            </w:r>
            <w:r w:rsidRPr="00FC67D8">
              <w:rPr>
                <w:rFonts w:cs="Arial"/>
                <w:b/>
                <w:sz w:val="20"/>
                <w:szCs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2666B1" w:rsidRPr="00FC67D8" w:rsidRDefault="002666B1" w:rsidP="00246A92">
            <w:pPr>
              <w:tabs>
                <w:tab w:val="left" w:pos="1920"/>
              </w:tabs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 xml:space="preserve">LAP. Carmen Felicitas Rosado Rodríguez, M.C.,  </w:t>
            </w:r>
            <w:proofErr w:type="spellStart"/>
            <w:r w:rsidR="00C4734B">
              <w:rPr>
                <w:rFonts w:cs="Arial"/>
                <w:b/>
                <w:sz w:val="20"/>
                <w:szCs w:val="20"/>
              </w:rPr>
              <w:t>l..A.P</w:t>
            </w:r>
            <w:proofErr w:type="spellEnd"/>
            <w:r w:rsidR="00C4734B">
              <w:rPr>
                <w:rFonts w:cs="Arial"/>
                <w:b/>
                <w:sz w:val="20"/>
                <w:szCs w:val="20"/>
              </w:rPr>
              <w:t xml:space="preserve"> Sheila Rubí Cadena Cupul M.I.A, L.A.P. Juan José Euan Llanes, M.I.A.</w:t>
            </w:r>
            <w:r w:rsidR="00246A92">
              <w:rPr>
                <w:rFonts w:cs="Arial"/>
                <w:b/>
                <w:sz w:val="20"/>
                <w:szCs w:val="20"/>
              </w:rPr>
              <w:t>,</w:t>
            </w:r>
            <w:r w:rsidRPr="00FC67D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246A92">
              <w:rPr>
                <w:rFonts w:cs="Arial"/>
                <w:b/>
                <w:sz w:val="20"/>
                <w:szCs w:val="20"/>
              </w:rPr>
              <w:t>L</w:t>
            </w:r>
            <w:r w:rsidRPr="00FC67D8">
              <w:rPr>
                <w:rFonts w:cs="Arial"/>
                <w:b/>
                <w:sz w:val="20"/>
                <w:szCs w:val="20"/>
              </w:rPr>
              <w:t>.</w:t>
            </w:r>
            <w:r w:rsidR="00246A92">
              <w:rPr>
                <w:rFonts w:cs="Arial"/>
                <w:b/>
                <w:sz w:val="20"/>
                <w:szCs w:val="20"/>
              </w:rPr>
              <w:t>E.</w:t>
            </w:r>
            <w:r w:rsidRPr="00FC67D8">
              <w:rPr>
                <w:rFonts w:cs="Arial"/>
                <w:b/>
                <w:sz w:val="20"/>
                <w:szCs w:val="20"/>
              </w:rPr>
              <w:t xml:space="preserve"> Martha Aurora Cámara López,</w:t>
            </w:r>
            <w:r w:rsidR="00246A92">
              <w:rPr>
                <w:rFonts w:cs="Arial"/>
                <w:b/>
                <w:sz w:val="20"/>
                <w:szCs w:val="20"/>
              </w:rPr>
              <w:t xml:space="preserve"> M en A</w:t>
            </w:r>
          </w:p>
        </w:tc>
      </w:tr>
      <w:tr w:rsidR="002666B1" w:rsidRPr="00FC67D8" w:rsidTr="00C57A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:rsidR="00246A92" w:rsidRPr="00FC67D8" w:rsidRDefault="00246A92" w:rsidP="00246A92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L</w:t>
            </w:r>
            <w:r w:rsidRPr="00FC67D8">
              <w:rPr>
                <w:rFonts w:cs="Arial"/>
                <w:b/>
                <w:sz w:val="20"/>
                <w:szCs w:val="20"/>
              </w:rPr>
              <w:t>.</w:t>
            </w:r>
            <w:r>
              <w:rPr>
                <w:rFonts w:cs="Arial"/>
                <w:b/>
                <w:sz w:val="20"/>
                <w:szCs w:val="20"/>
              </w:rPr>
              <w:t>E.</w:t>
            </w:r>
            <w:r w:rsidRPr="00FC67D8">
              <w:rPr>
                <w:rFonts w:cs="Arial"/>
                <w:b/>
                <w:sz w:val="20"/>
                <w:szCs w:val="20"/>
              </w:rPr>
              <w:t xml:space="preserve"> Martha Aurora Cámara López,</w:t>
            </w:r>
            <w:r>
              <w:rPr>
                <w:rFonts w:cs="Arial"/>
                <w:b/>
                <w:sz w:val="20"/>
                <w:szCs w:val="20"/>
              </w:rPr>
              <w:t xml:space="preserve"> M en A</w:t>
            </w:r>
            <w:r w:rsidRPr="00FC67D8"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:rsidR="002666B1" w:rsidRPr="00FC67D8" w:rsidRDefault="002666B1" w:rsidP="00C57A2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</w:p>
        </w:tc>
      </w:tr>
      <w:tr w:rsidR="002666B1" w:rsidRPr="00FC67D8" w:rsidTr="00C57A2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:rsidR="002666B1" w:rsidRPr="00FC67D8" w:rsidRDefault="00CA608C" w:rsidP="00C57A2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L.A.P. Juan José </w:t>
            </w:r>
            <w:proofErr w:type="spellStart"/>
            <w:r>
              <w:rPr>
                <w:b/>
                <w:sz w:val="20"/>
                <w:szCs w:val="20"/>
              </w:rPr>
              <w:t>Euan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Llanes</w:t>
            </w:r>
            <w:proofErr w:type="spellEnd"/>
            <w:r>
              <w:rPr>
                <w:b/>
                <w:sz w:val="20"/>
                <w:szCs w:val="20"/>
              </w:rPr>
              <w:t>, M.I.A.</w:t>
            </w:r>
            <w:bookmarkStart w:id="0" w:name="_GoBack"/>
            <w:bookmarkEnd w:id="0"/>
          </w:p>
        </w:tc>
      </w:tr>
      <w:tr w:rsidR="002666B1" w:rsidRPr="00FC67D8" w:rsidTr="00C57A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:rsidR="002666B1" w:rsidRPr="00FC67D8" w:rsidRDefault="00EC1C55" w:rsidP="00C57A2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C.P. Carlos Mut Coyoc,</w:t>
            </w:r>
            <w:r w:rsidRPr="00FC67D8">
              <w:rPr>
                <w:rFonts w:cs="Arial"/>
                <w:b/>
                <w:sz w:val="20"/>
                <w:szCs w:val="20"/>
              </w:rPr>
              <w:t xml:space="preserve"> M.I.A.</w:t>
            </w:r>
          </w:p>
        </w:tc>
      </w:tr>
      <w:tr w:rsidR="002666B1" w:rsidRPr="00FC67D8" w:rsidTr="00C57A2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:rsidR="002666B1" w:rsidRPr="00FC67D8" w:rsidRDefault="002666B1" w:rsidP="00C57A2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</w:p>
        </w:tc>
      </w:tr>
      <w:tr w:rsidR="002666B1" w:rsidRPr="00FC67D8" w:rsidTr="00C57A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:rsidR="002666B1" w:rsidRPr="00FC67D8" w:rsidRDefault="00C4734B" w:rsidP="00C57A2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C.P. Carlos Enrique Cruz Mora, M.I.A.</w:t>
            </w:r>
          </w:p>
        </w:tc>
      </w:tr>
      <w:tr w:rsidR="002666B1" w:rsidRPr="00FC67D8" w:rsidTr="00C57A2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:rsidR="002666B1" w:rsidRPr="00FC67D8" w:rsidRDefault="002F3B8F" w:rsidP="00C57A2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Enero del 202</w:t>
            </w:r>
            <w:r w:rsidR="00C4734B">
              <w:rPr>
                <w:rFonts w:cs="Arial"/>
                <w:b/>
                <w:sz w:val="20"/>
                <w:szCs w:val="20"/>
              </w:rPr>
              <w:t>3</w:t>
            </w:r>
          </w:p>
        </w:tc>
      </w:tr>
    </w:tbl>
    <w:p w:rsidR="007D6457" w:rsidRPr="00FC67D8" w:rsidRDefault="007D6457" w:rsidP="009751D4">
      <w:pPr>
        <w:ind w:left="142" w:right="277" w:hanging="142"/>
        <w:rPr>
          <w:sz w:val="20"/>
          <w:szCs w:val="20"/>
        </w:rPr>
      </w:pPr>
    </w:p>
    <w:p w:rsidR="00343A01" w:rsidRPr="00FC67D8" w:rsidRDefault="00343A01" w:rsidP="009751D4">
      <w:pPr>
        <w:ind w:left="142" w:right="277" w:hanging="142"/>
        <w:rPr>
          <w:sz w:val="20"/>
          <w:szCs w:val="20"/>
        </w:rPr>
      </w:pPr>
    </w:p>
    <w:p w:rsidR="002879BF" w:rsidRPr="00FC67D8" w:rsidRDefault="002879BF" w:rsidP="00EC7EA6">
      <w:pPr>
        <w:spacing w:after="0" w:line="240" w:lineRule="auto"/>
        <w:rPr>
          <w:sz w:val="20"/>
          <w:szCs w:val="20"/>
        </w:rPr>
      </w:pPr>
    </w:p>
    <w:sectPr w:rsidR="002879BF" w:rsidRPr="00FC67D8" w:rsidSect="005E61C3">
      <w:headerReference w:type="default" r:id="rId11"/>
      <w:footerReference w:type="default" r:id="rId12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1DF" w:rsidRDefault="009861DF" w:rsidP="002F3225">
      <w:pPr>
        <w:spacing w:after="0" w:line="240" w:lineRule="auto"/>
      </w:pPr>
      <w:r>
        <w:separator/>
      </w:r>
    </w:p>
  </w:endnote>
  <w:endnote w:type="continuationSeparator" w:id="0">
    <w:p w:rsidR="009861DF" w:rsidRDefault="009861DF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35D3ECB9-5B4F-47D3-B863-05B40AD1CB14}"/>
    <w:embedBold r:id="rId2" w:fontKey="{B31AE420-E0AC-4550-ABEF-A743E98919E4}"/>
    <w:embedItalic r:id="rId3" w:fontKey="{60422563-1D8A-4134-9337-8ABD9C69CE45}"/>
    <w:embedBoldItalic r:id="rId4" w:fontKey="{43D782C4-8F7C-4963-8FCA-F8DF92B20E5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6BDE1D45-CF75-4728-B5E3-2AB00BD2F22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C6402B17-3154-491B-8176-EEA14A6BC24B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7" w:fontKey="{FDB3BCA3-9D31-4176-A7B6-61EA873FA67F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8" w:fontKey="{CD423560-D703-46D3-8174-4CAC5D9CCC9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67E188BF-4040-483A-AABF-4EFA057BFE47}"/>
    <w:embedBold r:id="rId10" w:fontKey="{2CC5A25C-88ED-40F9-9FC4-4D00CB2F07E0}"/>
    <w:embedItalic r:id="rId11" w:fontKey="{F906CCF4-88F9-4377-BC61-E2D4FCB82A28}"/>
    <w:embedBoldItalic r:id="rId12" w:fontKey="{32344123-216A-47FB-848D-51D40E9B7BA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3" w:fontKey="{7B7552DD-304F-47C6-B1B2-F0D1C8E1978E}"/>
    <w:embedBold r:id="rId14" w:fontKey="{E837F79B-E251-47E3-988C-774A884DBD24}"/>
  </w:font>
  <w:font w:name="PaulSlab-Regular">
    <w:altName w:val="Paul Slab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15" w:fontKey="{23EFC458-6233-43AE-8FD5-BF5BB956E241}"/>
    <w:embedBold r:id="rId16" w:fontKey="{279217AA-EEC3-4A98-A546-9017B36CBFE5}"/>
    <w:embedItalic r:id="rId17" w:fontKey="{17E4E663-6334-4EB8-89A7-423F6B32247E}"/>
    <w:embedBoldItalic r:id="rId18" w:fontKey="{2834B7C4-F220-4A64-B97A-32647A83195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9" w:fontKey="{F2947B65-C7AF-48E8-9594-D87E0E79E60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0" w:fontKey="{3F59D9CA-D44E-4378-B4D7-F98B2A28A493}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  <w:embedRegular r:id="rId21" w:fontKey="{F2AF21E2-C8ED-4597-995B-1AB876E4474F}"/>
  </w:font>
  <w:font w:name="PaulSlab-Bold"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22" w:fontKey="{53FEF0C4-D262-4FFF-AEE3-A70BD3218E78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:rsidTr="006E627F">
          <w:tc>
            <w:tcPr>
              <w:tcW w:w="4846" w:type="dxa"/>
              <w:vAlign w:val="center"/>
            </w:tcPr>
            <w:p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CA608C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CA608C">
                <w:rPr>
                  <w:noProof/>
                  <w:sz w:val="16"/>
                  <w:szCs w:val="16"/>
                </w:rPr>
                <w:t>12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1DF" w:rsidRDefault="009861DF" w:rsidP="002F3225">
      <w:pPr>
        <w:spacing w:after="0" w:line="240" w:lineRule="auto"/>
      </w:pPr>
      <w:r>
        <w:separator/>
      </w:r>
    </w:p>
  </w:footnote>
  <w:footnote w:type="continuationSeparator" w:id="0">
    <w:p w:rsidR="009861DF" w:rsidRDefault="009861DF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215EF57D" wp14:editId="52FC8E75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C7712B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:rsidR="00C7712B" w:rsidRPr="002D1FBD" w:rsidRDefault="00C7712B" w:rsidP="00C7712B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INTRODUCCIÓN A LA MICROECONOMIA</w:t>
          </w:r>
        </w:p>
      </w:tc>
    </w:tr>
    <w:tr w:rsidR="00C7712B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C7712B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:rsidR="00C7712B" w:rsidRPr="0074769E" w:rsidRDefault="00C7712B" w:rsidP="00C7712B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:rsidR="00C7712B" w:rsidRPr="0074769E" w:rsidRDefault="00C7712B" w:rsidP="00C7712B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:rsidR="00C7712B" w:rsidRPr="0074769E" w:rsidRDefault="00C7712B" w:rsidP="00C7712B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:rsidR="00C7712B" w:rsidRPr="0074769E" w:rsidRDefault="00C7712B" w:rsidP="00C7712B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C7712B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C7712B" w:rsidRPr="00A87E2F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:rsidR="00C7712B" w:rsidRPr="002D1FBD" w:rsidRDefault="00C7712B" w:rsidP="00C7712B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ECONOMÍA</w:t>
          </w:r>
        </w:p>
      </w:tc>
    </w:tr>
    <w:tr w:rsidR="00C7712B" w:rsidRPr="00A87E2F" w:rsidTr="00075E16">
      <w:trPr>
        <w:trHeight w:val="20"/>
      </w:trPr>
      <w:tc>
        <w:tcPr>
          <w:tcW w:w="2228" w:type="pct"/>
          <w:gridSpan w:val="2"/>
          <w:vAlign w:val="center"/>
        </w:tcPr>
        <w:p w:rsidR="00C7712B" w:rsidRPr="0090400E" w:rsidRDefault="00C7712B" w:rsidP="00C7712B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C7712B" w:rsidRPr="00A87E2F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:rsidR="00C7712B" w:rsidRPr="002D1FBD" w:rsidRDefault="00C7712B" w:rsidP="00C7712B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OTRAS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:rsidR="00C7712B" w:rsidRPr="002D1FBD" w:rsidRDefault="00C7712B" w:rsidP="00C7712B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BASICO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:rsidR="00C7712B" w:rsidRPr="002D1FBD" w:rsidRDefault="00C7712B" w:rsidP="00C7712B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C7712B" w:rsidRPr="00A87E2F" w:rsidTr="00075E16">
      <w:trPr>
        <w:trHeight w:val="20"/>
      </w:trPr>
      <w:tc>
        <w:tcPr>
          <w:tcW w:w="2228" w:type="pct"/>
          <w:gridSpan w:val="2"/>
          <w:vAlign w:val="center"/>
        </w:tcPr>
        <w:p w:rsidR="00C7712B" w:rsidRPr="0090400E" w:rsidRDefault="00C7712B" w:rsidP="00C7712B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 xml:space="preserve">LICENCIATURA EN </w:t>
          </w:r>
          <w:r w:rsidR="00EC1C55">
            <w:rPr>
              <w:rFonts w:cstheme="minorHAnsi"/>
              <w:b/>
            </w:rPr>
            <w:t>ADMINISTRACION Y FINANAZAS</w:t>
          </w:r>
        </w:p>
      </w:tc>
      <w:tc>
        <w:tcPr>
          <w:tcW w:w="100" w:type="pct"/>
          <w:tcBorders>
            <w:top w:val="nil"/>
            <w:bottom w:val="nil"/>
          </w:tcBorders>
        </w:tcPr>
        <w:p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:rsidR="00C7712B" w:rsidRPr="002D1FBD" w:rsidRDefault="00C7712B" w:rsidP="00C7712B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:rsidR="00C7712B" w:rsidRPr="002D1FBD" w:rsidRDefault="00C7712B" w:rsidP="00C7712B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:rsidR="00C7712B" w:rsidRPr="002D1FBD" w:rsidRDefault="00C7712B" w:rsidP="00C7712B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:rsidR="00C7712B" w:rsidRPr="002D1FBD" w:rsidRDefault="00C7712B" w:rsidP="00C7712B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451AEB"/>
    <w:multiLevelType w:val="hybridMultilevel"/>
    <w:tmpl w:val="E8E2A61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53466"/>
    <w:multiLevelType w:val="hybridMultilevel"/>
    <w:tmpl w:val="BC14C868"/>
    <w:lvl w:ilvl="0" w:tplc="AD0EA39A">
      <w:start w:val="1"/>
      <w:numFmt w:val="decimal"/>
      <w:lvlText w:val="%1."/>
      <w:lvlJc w:val="left"/>
      <w:pPr>
        <w:tabs>
          <w:tab w:val="num" w:pos="907"/>
        </w:tabs>
        <w:ind w:left="907" w:hanging="55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A04849"/>
    <w:multiLevelType w:val="hybridMultilevel"/>
    <w:tmpl w:val="C944BF3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E0469D"/>
    <w:multiLevelType w:val="hybridMultilevel"/>
    <w:tmpl w:val="C19E4356"/>
    <w:lvl w:ilvl="0" w:tplc="9C2EF8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2C14A4"/>
    <w:multiLevelType w:val="hybridMultilevel"/>
    <w:tmpl w:val="617AFA94"/>
    <w:lvl w:ilvl="0" w:tplc="8408A702">
      <w:start w:val="1"/>
      <w:numFmt w:val="decimal"/>
      <w:lvlText w:val="%1."/>
      <w:lvlJc w:val="left"/>
      <w:pPr>
        <w:ind w:left="734" w:hanging="45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B57132D"/>
    <w:multiLevelType w:val="hybridMultilevel"/>
    <w:tmpl w:val="DE8EA876"/>
    <w:lvl w:ilvl="0" w:tplc="64E071CE">
      <w:start w:val="1"/>
      <w:numFmt w:val="upperLetter"/>
      <w:lvlText w:val="%1."/>
      <w:lvlJc w:val="left"/>
      <w:pPr>
        <w:ind w:left="1094" w:hanging="360"/>
      </w:pPr>
      <w:rPr>
        <w:rFonts w:ascii="Arial Narrow" w:eastAsia="Times New Roman" w:hAnsi="Arial Narrow" w:cs="Arial"/>
      </w:rPr>
    </w:lvl>
    <w:lvl w:ilvl="1" w:tplc="080A0019" w:tentative="1">
      <w:start w:val="1"/>
      <w:numFmt w:val="lowerLetter"/>
      <w:lvlText w:val="%2."/>
      <w:lvlJc w:val="left"/>
      <w:pPr>
        <w:ind w:left="1814" w:hanging="360"/>
      </w:pPr>
    </w:lvl>
    <w:lvl w:ilvl="2" w:tplc="080A001B" w:tentative="1">
      <w:start w:val="1"/>
      <w:numFmt w:val="lowerRoman"/>
      <w:lvlText w:val="%3."/>
      <w:lvlJc w:val="right"/>
      <w:pPr>
        <w:ind w:left="2534" w:hanging="180"/>
      </w:pPr>
    </w:lvl>
    <w:lvl w:ilvl="3" w:tplc="080A000F" w:tentative="1">
      <w:start w:val="1"/>
      <w:numFmt w:val="decimal"/>
      <w:lvlText w:val="%4."/>
      <w:lvlJc w:val="left"/>
      <w:pPr>
        <w:ind w:left="3254" w:hanging="360"/>
      </w:pPr>
    </w:lvl>
    <w:lvl w:ilvl="4" w:tplc="080A0019" w:tentative="1">
      <w:start w:val="1"/>
      <w:numFmt w:val="lowerLetter"/>
      <w:lvlText w:val="%5."/>
      <w:lvlJc w:val="left"/>
      <w:pPr>
        <w:ind w:left="3974" w:hanging="360"/>
      </w:pPr>
    </w:lvl>
    <w:lvl w:ilvl="5" w:tplc="080A001B" w:tentative="1">
      <w:start w:val="1"/>
      <w:numFmt w:val="lowerRoman"/>
      <w:lvlText w:val="%6."/>
      <w:lvlJc w:val="right"/>
      <w:pPr>
        <w:ind w:left="4694" w:hanging="180"/>
      </w:pPr>
    </w:lvl>
    <w:lvl w:ilvl="6" w:tplc="080A000F" w:tentative="1">
      <w:start w:val="1"/>
      <w:numFmt w:val="decimal"/>
      <w:lvlText w:val="%7."/>
      <w:lvlJc w:val="left"/>
      <w:pPr>
        <w:ind w:left="5414" w:hanging="360"/>
      </w:pPr>
    </w:lvl>
    <w:lvl w:ilvl="7" w:tplc="080A0019" w:tentative="1">
      <w:start w:val="1"/>
      <w:numFmt w:val="lowerLetter"/>
      <w:lvlText w:val="%8."/>
      <w:lvlJc w:val="left"/>
      <w:pPr>
        <w:ind w:left="6134" w:hanging="360"/>
      </w:pPr>
    </w:lvl>
    <w:lvl w:ilvl="8" w:tplc="080A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1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96B2DA8"/>
    <w:multiLevelType w:val="hybridMultilevel"/>
    <w:tmpl w:val="97C00D06"/>
    <w:lvl w:ilvl="0" w:tplc="08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1"/>
  </w:num>
  <w:num w:numId="5">
    <w:abstractNumId w:val="3"/>
  </w:num>
  <w:num w:numId="6">
    <w:abstractNumId w:val="13"/>
  </w:num>
  <w:num w:numId="7">
    <w:abstractNumId w:val="5"/>
  </w:num>
  <w:num w:numId="8">
    <w:abstractNumId w:val="8"/>
  </w:num>
  <w:num w:numId="9">
    <w:abstractNumId w:val="7"/>
  </w:num>
  <w:num w:numId="10">
    <w:abstractNumId w:val="1"/>
  </w:num>
  <w:num w:numId="11">
    <w:abstractNumId w:val="12"/>
  </w:num>
  <w:num w:numId="12">
    <w:abstractNumId w:val="9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562FC"/>
    <w:rsid w:val="00060D80"/>
    <w:rsid w:val="00066037"/>
    <w:rsid w:val="00075E16"/>
    <w:rsid w:val="00097E90"/>
    <w:rsid w:val="000A72A8"/>
    <w:rsid w:val="000B4162"/>
    <w:rsid w:val="000B544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51F"/>
    <w:rsid w:val="0017525F"/>
    <w:rsid w:val="00192439"/>
    <w:rsid w:val="001A1C93"/>
    <w:rsid w:val="001B299F"/>
    <w:rsid w:val="001E2260"/>
    <w:rsid w:val="001F1279"/>
    <w:rsid w:val="00210E9A"/>
    <w:rsid w:val="002139DC"/>
    <w:rsid w:val="00215895"/>
    <w:rsid w:val="0023262E"/>
    <w:rsid w:val="00246A92"/>
    <w:rsid w:val="00253AEB"/>
    <w:rsid w:val="0025524D"/>
    <w:rsid w:val="00265D8D"/>
    <w:rsid w:val="002666B1"/>
    <w:rsid w:val="002670FA"/>
    <w:rsid w:val="002879BF"/>
    <w:rsid w:val="00293A6A"/>
    <w:rsid w:val="002D1FBD"/>
    <w:rsid w:val="002D64A1"/>
    <w:rsid w:val="002F3225"/>
    <w:rsid w:val="002F3B8F"/>
    <w:rsid w:val="0033294C"/>
    <w:rsid w:val="00343A01"/>
    <w:rsid w:val="00376FB9"/>
    <w:rsid w:val="00392468"/>
    <w:rsid w:val="003A2273"/>
    <w:rsid w:val="003B7A3B"/>
    <w:rsid w:val="003C68EA"/>
    <w:rsid w:val="003D21A4"/>
    <w:rsid w:val="003E0C31"/>
    <w:rsid w:val="003F0513"/>
    <w:rsid w:val="0041667C"/>
    <w:rsid w:val="00447F32"/>
    <w:rsid w:val="00460057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264EA"/>
    <w:rsid w:val="005301E1"/>
    <w:rsid w:val="00530DB7"/>
    <w:rsid w:val="005434A2"/>
    <w:rsid w:val="005619D6"/>
    <w:rsid w:val="00563CF0"/>
    <w:rsid w:val="00564CED"/>
    <w:rsid w:val="0058141A"/>
    <w:rsid w:val="0058393A"/>
    <w:rsid w:val="005B51E8"/>
    <w:rsid w:val="005D4FFA"/>
    <w:rsid w:val="005D758C"/>
    <w:rsid w:val="005D7868"/>
    <w:rsid w:val="005E61C3"/>
    <w:rsid w:val="005F464D"/>
    <w:rsid w:val="00610B54"/>
    <w:rsid w:val="006245CE"/>
    <w:rsid w:val="00641D7D"/>
    <w:rsid w:val="0069370F"/>
    <w:rsid w:val="006943C3"/>
    <w:rsid w:val="006A3739"/>
    <w:rsid w:val="006A4E2D"/>
    <w:rsid w:val="006A662F"/>
    <w:rsid w:val="006A78AC"/>
    <w:rsid w:val="006B4804"/>
    <w:rsid w:val="006B6CDD"/>
    <w:rsid w:val="006D4BAB"/>
    <w:rsid w:val="006D4E36"/>
    <w:rsid w:val="006E627F"/>
    <w:rsid w:val="007013DF"/>
    <w:rsid w:val="00711CEA"/>
    <w:rsid w:val="00720DCB"/>
    <w:rsid w:val="007256A0"/>
    <w:rsid w:val="007465BB"/>
    <w:rsid w:val="0074769E"/>
    <w:rsid w:val="007601AC"/>
    <w:rsid w:val="00765EF2"/>
    <w:rsid w:val="00771B60"/>
    <w:rsid w:val="00784DD6"/>
    <w:rsid w:val="00785BDF"/>
    <w:rsid w:val="007862E2"/>
    <w:rsid w:val="00791A06"/>
    <w:rsid w:val="007A538C"/>
    <w:rsid w:val="007B1A01"/>
    <w:rsid w:val="007B6EC9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3B2"/>
    <w:rsid w:val="00877F3E"/>
    <w:rsid w:val="00887C7C"/>
    <w:rsid w:val="00893206"/>
    <w:rsid w:val="008B151D"/>
    <w:rsid w:val="008C1212"/>
    <w:rsid w:val="008C6C1D"/>
    <w:rsid w:val="008E018E"/>
    <w:rsid w:val="00900701"/>
    <w:rsid w:val="00901140"/>
    <w:rsid w:val="0090400E"/>
    <w:rsid w:val="00922ECC"/>
    <w:rsid w:val="0092382E"/>
    <w:rsid w:val="00937989"/>
    <w:rsid w:val="00952ABA"/>
    <w:rsid w:val="009751D4"/>
    <w:rsid w:val="009861DF"/>
    <w:rsid w:val="00991ABA"/>
    <w:rsid w:val="009960B0"/>
    <w:rsid w:val="009A1ACE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3CCD"/>
    <w:rsid w:val="00A4451C"/>
    <w:rsid w:val="00A445A6"/>
    <w:rsid w:val="00A44E94"/>
    <w:rsid w:val="00A518EB"/>
    <w:rsid w:val="00A51BF2"/>
    <w:rsid w:val="00A55886"/>
    <w:rsid w:val="00A636B4"/>
    <w:rsid w:val="00A64C57"/>
    <w:rsid w:val="00A669D8"/>
    <w:rsid w:val="00A70D82"/>
    <w:rsid w:val="00A74FC6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3D27"/>
    <w:rsid w:val="00B251D6"/>
    <w:rsid w:val="00B27A9F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2E7D"/>
    <w:rsid w:val="00C0446B"/>
    <w:rsid w:val="00C15E56"/>
    <w:rsid w:val="00C22634"/>
    <w:rsid w:val="00C24B90"/>
    <w:rsid w:val="00C40173"/>
    <w:rsid w:val="00C4734B"/>
    <w:rsid w:val="00C5517D"/>
    <w:rsid w:val="00C63A13"/>
    <w:rsid w:val="00C7712B"/>
    <w:rsid w:val="00C77FAC"/>
    <w:rsid w:val="00C83177"/>
    <w:rsid w:val="00CA11EB"/>
    <w:rsid w:val="00CA608C"/>
    <w:rsid w:val="00CB3F2B"/>
    <w:rsid w:val="00CD4848"/>
    <w:rsid w:val="00CF2922"/>
    <w:rsid w:val="00CF4C72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95AAA"/>
    <w:rsid w:val="00DB3EDF"/>
    <w:rsid w:val="00DB5303"/>
    <w:rsid w:val="00DC01F4"/>
    <w:rsid w:val="00DD1B9A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B6066"/>
    <w:rsid w:val="00EC1C55"/>
    <w:rsid w:val="00EC7EA6"/>
    <w:rsid w:val="00ED229D"/>
    <w:rsid w:val="00EE0BFB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02E4"/>
    <w:rsid w:val="00F81A40"/>
    <w:rsid w:val="00F81FB3"/>
    <w:rsid w:val="00FA1C99"/>
    <w:rsid w:val="00FA725C"/>
    <w:rsid w:val="00FC1FAE"/>
    <w:rsid w:val="00FC67D8"/>
    <w:rsid w:val="00FE4D0B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MA">
    <w:name w:val="teMA"/>
    <w:basedOn w:val="Normal"/>
    <w:rsid w:val="00A74FC6"/>
    <w:pPr>
      <w:spacing w:after="0" w:line="240" w:lineRule="auto"/>
      <w:ind w:firstLine="284"/>
    </w:pPr>
    <w:rPr>
      <w:rFonts w:ascii="Univers" w:eastAsia="Times New Roman" w:hAnsi="Univers"/>
      <w:szCs w:val="18"/>
      <w:lang w:val="es-ES_tradnl" w:eastAsia="es-ES"/>
    </w:rPr>
  </w:style>
  <w:style w:type="paragraph" w:customStyle="1" w:styleId="texto">
    <w:name w:val="texto"/>
    <w:basedOn w:val="Normal"/>
    <w:rsid w:val="00A74FC6"/>
    <w:pPr>
      <w:spacing w:after="101" w:line="216" w:lineRule="atLeast"/>
      <w:ind w:firstLine="288"/>
      <w:jc w:val="both"/>
    </w:pPr>
    <w:rPr>
      <w:rFonts w:ascii="Arial" w:eastAsia="Times New Roman" w:hAnsi="Arial"/>
      <w:szCs w:val="20"/>
      <w:lang w:val="es-ES_tradnl" w:eastAsia="es-ES"/>
    </w:rPr>
  </w:style>
  <w:style w:type="paragraph" w:styleId="Sinespaciado">
    <w:name w:val="No Spacing"/>
    <w:uiPriority w:val="1"/>
    <w:qFormat/>
    <w:rsid w:val="00A55886"/>
    <w:rPr>
      <w:sz w:val="22"/>
      <w:szCs w:val="22"/>
      <w:lang w:val="es-ES" w:eastAsia="en-US"/>
    </w:rPr>
  </w:style>
  <w:style w:type="character" w:customStyle="1" w:styleId="a">
    <w:name w:val="a"/>
    <w:basedOn w:val="Fuentedeprrafopredeter"/>
    <w:rsid w:val="006A662F"/>
  </w:style>
  <w:style w:type="table" w:customStyle="1" w:styleId="Tablaconcuadrcula1">
    <w:name w:val="Tabla con cuadrícula1"/>
    <w:basedOn w:val="Tablanormal"/>
    <w:next w:val="Tablaconcuadrcula"/>
    <w:uiPriority w:val="59"/>
    <w:rsid w:val="007601A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ladeeconomia.com/micro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uv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con.uba.ar/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B35A3-467B-46B1-A273-D8549B52B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1484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7</cp:revision>
  <cp:lastPrinted>2022-01-15T15:54:00Z</cp:lastPrinted>
  <dcterms:created xsi:type="dcterms:W3CDTF">2023-01-18T20:48:00Z</dcterms:created>
  <dcterms:modified xsi:type="dcterms:W3CDTF">2023-04-17T19:57:00Z</dcterms:modified>
</cp:coreProperties>
</file>