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19012F" w:rsidRPr="0077697D" w14:paraId="537E4D8D" w14:textId="77777777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4C6A395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19012F" w:rsidRPr="0077697D" w14:paraId="719ABA3B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F72082E" w14:textId="77777777" w:rsidR="0019012F" w:rsidRPr="0077697D" w:rsidRDefault="00BB4B3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4B0A8B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48459D25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Habilidades cognitivas y capacidades metodológicas.</w:t>
            </w:r>
          </w:p>
          <w:p w14:paraId="31AA696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  <w:tr w:rsidR="0019012F" w:rsidRPr="0077697D" w14:paraId="21F88950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7E76883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63A145D3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3D00A07F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Toma de decisiones de inversión, financiamiento y gestión de recursos financieros de la empresa.</w:t>
            </w:r>
          </w:p>
          <w:p w14:paraId="5C19F0BE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Identifica y administra los riesgos de negocios en las organizaciones.</w:t>
            </w:r>
          </w:p>
          <w:p w14:paraId="6A35833C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  <w:tr w:rsidR="0019012F" w:rsidRPr="0077697D" w14:paraId="05992EFA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6B886D8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001A02EF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00EF44F9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Aplicación del conocimiento matemático a partir de sus habilidades y actitudes que permiten razonar, comprender y expresarse en el lenguaje matemático, integrándolo con otros conocimientos para dar una mejor respuesta a las situaciones de la vida bajo distintos niveles de complejidad.</w:t>
            </w:r>
          </w:p>
          <w:p w14:paraId="7635B622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  <w:tr w:rsidR="0019012F" w:rsidRPr="0077697D" w14:paraId="7B24F0C9" w14:textId="77777777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0ABE5FD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77697D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3DA30B74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  <w:p w14:paraId="32FB343D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77697D">
              <w:rPr>
                <w:lang w:val="es-MX"/>
              </w:rPr>
              <w:t>Aplica herramientas estadísticas para el análisis de datos y presentación de la información obtenida de las empresas y con base en ella tomar decisiones desde el punto de vista económico, bajo un enfoque estadístico de negocios.</w:t>
            </w:r>
          </w:p>
          <w:p w14:paraId="6A0FCC7E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lang w:val="es-MX"/>
              </w:rPr>
            </w:pPr>
          </w:p>
        </w:tc>
      </w:tr>
    </w:tbl>
    <w:p w14:paraId="53364841" w14:textId="77777777" w:rsidR="0019012F" w:rsidRPr="0077697D" w:rsidRDefault="0019012F">
      <w:pPr>
        <w:ind w:left="142" w:right="277" w:hanging="142"/>
        <w:rPr>
          <w:sz w:val="20"/>
          <w:u w:val="single"/>
          <w:lang w:val="es-MX"/>
        </w:rPr>
      </w:pPr>
    </w:p>
    <w:p w14:paraId="647EBB8E" w14:textId="77777777" w:rsidR="0019012F" w:rsidRPr="0077697D" w:rsidRDefault="00BB4B39">
      <w:pPr>
        <w:spacing w:after="0" w:line="240" w:lineRule="auto"/>
        <w:rPr>
          <w:sz w:val="20"/>
          <w:u w:val="single"/>
          <w:lang w:val="es-MX"/>
        </w:rPr>
      </w:pPr>
      <w:r w:rsidRPr="0077697D"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0426A1CD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CEE1D89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5F000A4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3554E65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AAD6915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9A53627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621B42BE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4ADC654A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659340F7" w14:textId="77777777">
        <w:trPr>
          <w:trHeight w:val="150"/>
          <w:tblHeader/>
        </w:trPr>
        <w:tc>
          <w:tcPr>
            <w:tcW w:w="357" w:type="pct"/>
            <w:vMerge/>
          </w:tcPr>
          <w:p w14:paraId="5919E7C0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51DC860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140E3C6B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01309D1B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107CC2E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330E377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282D0E9B" w14:textId="77777777">
        <w:trPr>
          <w:trHeight w:val="1134"/>
        </w:trPr>
        <w:tc>
          <w:tcPr>
            <w:tcW w:w="357" w:type="pct"/>
          </w:tcPr>
          <w:p w14:paraId="5D3043C8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8</w:t>
            </w:r>
          </w:p>
          <w:p w14:paraId="1FA539C2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20A582BF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0895A6DE" w14:textId="77777777" w:rsidR="0019012F" w:rsidRPr="0077697D" w:rsidRDefault="00BB4B39">
            <w:pPr>
              <w:spacing w:after="0" w:line="240" w:lineRule="auto"/>
              <w:ind w:left="31" w:right="277" w:hanging="31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1. </w:t>
            </w:r>
          </w:p>
          <w:p w14:paraId="702F3F14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Conoce los fundamentos del pensamiento estadístico y el origen de los datos para el área de negocios, de acuerdo con los estándares estadísticos.</w:t>
            </w:r>
          </w:p>
        </w:tc>
        <w:tc>
          <w:tcPr>
            <w:tcW w:w="1282" w:type="pct"/>
          </w:tcPr>
          <w:p w14:paraId="5F93D774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color w:val="000000" w:themeColor="text1"/>
                <w:sz w:val="20"/>
                <w:szCs w:val="20"/>
              </w:rPr>
            </w:pPr>
            <w:r w:rsidRPr="0077697D">
              <w:rPr>
                <w:rFonts w:ascii="Aller" w:hAnsi="Aller"/>
                <w:color w:val="000000" w:themeColor="text1"/>
                <w:sz w:val="20"/>
                <w:szCs w:val="20"/>
              </w:rPr>
              <w:t>Definiciones elementales de estadística.</w:t>
            </w:r>
          </w:p>
          <w:p w14:paraId="45BD5A4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color w:val="000000" w:themeColor="text1"/>
                <w:sz w:val="20"/>
                <w:szCs w:val="20"/>
              </w:rPr>
            </w:pPr>
            <w:r w:rsidRPr="0077697D">
              <w:rPr>
                <w:rFonts w:ascii="Aller" w:hAnsi="Aller"/>
                <w:color w:val="000000" w:themeColor="text1"/>
                <w:sz w:val="20"/>
                <w:szCs w:val="20"/>
              </w:rPr>
              <w:t>Propósitos y uso de la estadística en el área de negocios.</w:t>
            </w:r>
          </w:p>
          <w:p w14:paraId="0C3D272B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Clasificación de los datos y niveles de medición.</w:t>
            </w:r>
          </w:p>
        </w:tc>
        <w:tc>
          <w:tcPr>
            <w:tcW w:w="921" w:type="pct"/>
          </w:tcPr>
          <w:p w14:paraId="21145A24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24D2CF6D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466C52DA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44B34F42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2DF47D8E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17817D9D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5DBCBF62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2D06FA2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7FB7850D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3E78509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  <w:p w14:paraId="28B876EA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7B6C27A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n-US"/>
              </w:rPr>
            </w:pPr>
            <w:r w:rsidRPr="0077697D">
              <w:rPr>
                <w:rFonts w:ascii="Aller" w:hAnsi="Aller"/>
                <w:sz w:val="20"/>
                <w:szCs w:val="20"/>
                <w:lang w:val="en-US"/>
              </w:rPr>
              <w:t>Aula.</w:t>
            </w:r>
          </w:p>
          <w:p w14:paraId="494FA97F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n-US"/>
              </w:rPr>
            </w:pPr>
            <w:r w:rsidRPr="0077697D">
              <w:rPr>
                <w:rFonts w:ascii="Aller" w:hAnsi="Aller"/>
                <w:sz w:val="20"/>
                <w:szCs w:val="20"/>
                <w:lang w:val="en-US"/>
              </w:rPr>
              <w:t>Google Classroom.</w:t>
            </w:r>
          </w:p>
          <w:p w14:paraId="10264B8D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  <w:lang w:val="en-US"/>
              </w:rPr>
            </w:pPr>
          </w:p>
        </w:tc>
      </w:tr>
    </w:tbl>
    <w:p w14:paraId="6396147E" w14:textId="77777777" w:rsidR="0019012F" w:rsidRPr="0077697D" w:rsidRDefault="0019012F">
      <w:pPr>
        <w:spacing w:after="0" w:line="240" w:lineRule="auto"/>
        <w:ind w:left="142" w:right="277" w:hanging="142"/>
        <w:jc w:val="both"/>
        <w:rPr>
          <w:lang w:val="en-US"/>
        </w:rPr>
      </w:pPr>
    </w:p>
    <w:p w14:paraId="0F9D0ADB" w14:textId="77777777" w:rsidR="0019012F" w:rsidRPr="0077697D" w:rsidRDefault="00BB4B39">
      <w:pPr>
        <w:spacing w:after="0" w:line="240" w:lineRule="auto"/>
        <w:rPr>
          <w:lang w:val="en-US"/>
        </w:rPr>
      </w:pPr>
      <w:r w:rsidRPr="0077697D">
        <w:rPr>
          <w:lang w:val="en-US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2"/>
        <w:gridCol w:w="2393"/>
        <w:gridCol w:w="1967"/>
        <w:gridCol w:w="1627"/>
        <w:gridCol w:w="2019"/>
        <w:gridCol w:w="2016"/>
        <w:gridCol w:w="1576"/>
      </w:tblGrid>
      <w:tr w:rsidR="0019012F" w:rsidRPr="0077697D" w14:paraId="489125BF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6B62850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  <w:lang w:val="en-US"/>
              </w:rPr>
              <w:lastRenderedPageBreak/>
              <w:br w:type="page"/>
            </w: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653533BE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50EE015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66B75A39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230D1952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4CAE04A0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361EAC1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E77A3D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ED52BA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2F85027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B27C1A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F3C390B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546548FD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0D813ED3" w14:textId="77777777">
        <w:trPr>
          <w:trHeight w:val="1134"/>
          <w:jc w:val="center"/>
        </w:trPr>
        <w:tc>
          <w:tcPr>
            <w:tcW w:w="984" w:type="pct"/>
          </w:tcPr>
          <w:p w14:paraId="4AF44B7C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1. </w:t>
            </w:r>
          </w:p>
          <w:p w14:paraId="1900BA54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Conoce los fundamentos del pensamiento estadístico y el origen de los datos para el área de negocios, de acuerdo con los estándares estadísticos.</w:t>
            </w:r>
          </w:p>
        </w:tc>
        <w:tc>
          <w:tcPr>
            <w:tcW w:w="845" w:type="pct"/>
          </w:tcPr>
          <w:p w14:paraId="4BF8D9AB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Identifico los elementos de la estadística descriptiva, la importancia de su uso en el área de negocios;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97" w:type="pct"/>
          </w:tcPr>
          <w:p w14:paraId="24C354F5" w14:textId="02A65FFE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Mapa conceptual</w:t>
            </w:r>
            <w:r w:rsidR="00D8081E" w:rsidRPr="0077697D">
              <w:rPr>
                <w:rFonts w:ascii="Aller" w:hAnsi="Aller"/>
                <w:sz w:val="20"/>
                <w:szCs w:val="20"/>
              </w:rPr>
              <w:t xml:space="preserve"> o cuadro comparativo</w:t>
            </w:r>
          </w:p>
          <w:p w14:paraId="749EFAB1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2044147" w14:textId="71F08626" w:rsidR="0019012F" w:rsidRPr="0077697D" w:rsidRDefault="00D8081E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</w:t>
            </w:r>
          </w:p>
          <w:p w14:paraId="484906B3" w14:textId="5D2A9D74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6E753F7" w14:textId="79AB6709" w:rsidR="00F1618A" w:rsidRPr="0077697D" w:rsidRDefault="00F1618A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Examen </w:t>
            </w:r>
            <w:r w:rsidR="009A14D7" w:rsidRPr="0077697D">
              <w:rPr>
                <w:rFonts w:ascii="Aller" w:hAnsi="Aller"/>
                <w:sz w:val="20"/>
                <w:szCs w:val="20"/>
              </w:rPr>
              <w:t>del Profesor</w:t>
            </w:r>
          </w:p>
          <w:p w14:paraId="7A11B4BE" w14:textId="343B469A" w:rsidR="00F1618A" w:rsidRPr="0077697D" w:rsidRDefault="00F1618A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1104AEC" w14:textId="77777777" w:rsidR="00F1618A" w:rsidRPr="0077697D" w:rsidRDefault="00F1618A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AA3FAD3" w14:textId="1BCDB06D" w:rsidR="0019012F" w:rsidRPr="0077697D" w:rsidRDefault="00BB4B39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 Examen departamental</w:t>
            </w:r>
          </w:p>
        </w:tc>
        <w:tc>
          <w:tcPr>
            <w:tcW w:w="579" w:type="pct"/>
          </w:tcPr>
          <w:p w14:paraId="7FDA72CD" w14:textId="16B48973" w:rsidR="0019012F" w:rsidRPr="0077697D" w:rsidRDefault="00F1618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0%</w:t>
            </w:r>
          </w:p>
          <w:p w14:paraId="7A730FF1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B3778ED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4A9CB4" w14:textId="77777777" w:rsidR="00D8081E" w:rsidRPr="0077697D" w:rsidRDefault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2FB127" w14:textId="77777777" w:rsidR="00D8081E" w:rsidRPr="0077697D" w:rsidRDefault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26F6FD" w14:textId="227E4BF2" w:rsidR="0019012F" w:rsidRPr="0077697D" w:rsidRDefault="00F1618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40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%</w:t>
            </w:r>
          </w:p>
          <w:p w14:paraId="13DE080D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609A86A" w14:textId="276A4E6A" w:rsidR="00D8081E" w:rsidRPr="0077697D" w:rsidRDefault="00D8081E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44EFCEB" w14:textId="36CA0A3D" w:rsidR="00F1618A" w:rsidRPr="0077697D" w:rsidRDefault="00F1618A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2370761D" w14:textId="4BAF4835" w:rsidR="00F1618A" w:rsidRPr="0077697D" w:rsidRDefault="00F1618A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E71FF89" w14:textId="24A10421" w:rsidR="00F1618A" w:rsidRPr="0077697D" w:rsidRDefault="00F1618A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2836D6" w14:textId="77777777" w:rsidR="009A14D7" w:rsidRPr="0077697D" w:rsidRDefault="009A14D7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EC18CE1" w14:textId="27C4053C" w:rsidR="0019012F" w:rsidRPr="0077697D" w:rsidRDefault="00BB4B39" w:rsidP="00D8081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</w:t>
            </w:r>
            <w:r w:rsidR="00D8081E" w:rsidRPr="0077697D">
              <w:rPr>
                <w:rFonts w:ascii="Aller" w:hAnsi="Aller"/>
                <w:sz w:val="20"/>
                <w:szCs w:val="20"/>
              </w:rPr>
              <w:t>%</w:t>
            </w:r>
          </w:p>
        </w:tc>
        <w:tc>
          <w:tcPr>
            <w:tcW w:w="715" w:type="pct"/>
          </w:tcPr>
          <w:p w14:paraId="12468ED9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15%</w:t>
            </w:r>
          </w:p>
        </w:tc>
        <w:tc>
          <w:tcPr>
            <w:tcW w:w="619" w:type="pct"/>
          </w:tcPr>
          <w:p w14:paraId="37E2DF18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15956168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1, págs. 1 -28</w:t>
            </w:r>
          </w:p>
          <w:p w14:paraId="1EC68369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AC2890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279CF8DA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1, págs. 2 - 15</w:t>
            </w:r>
          </w:p>
        </w:tc>
        <w:tc>
          <w:tcPr>
            <w:tcW w:w="561" w:type="pct"/>
          </w:tcPr>
          <w:p w14:paraId="4C03832F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Artículos y libros de texto.</w:t>
            </w:r>
          </w:p>
          <w:p w14:paraId="3DCC808F" w14:textId="62ABDF76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</w:t>
            </w:r>
          </w:p>
          <w:p w14:paraId="696CC9A9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3253E3BE" w14:textId="77777777" w:rsidR="0019012F" w:rsidRPr="0077697D" w:rsidRDefault="0019012F">
      <w:pPr>
        <w:ind w:left="142" w:right="277" w:hanging="142"/>
      </w:pPr>
    </w:p>
    <w:p w14:paraId="5754C79D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6A7AB8D6" w14:textId="77777777" w:rsidR="0019012F" w:rsidRPr="0077697D" w:rsidRDefault="0019012F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6E717F68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111CBAD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2BF6ED6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50BCA0F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05356E9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83A0658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55122A18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34E5C98A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079294A9" w14:textId="77777777">
        <w:trPr>
          <w:trHeight w:val="150"/>
          <w:tblHeader/>
        </w:trPr>
        <w:tc>
          <w:tcPr>
            <w:tcW w:w="357" w:type="pct"/>
            <w:vMerge/>
          </w:tcPr>
          <w:p w14:paraId="1331B58A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50E333D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CD0AFA2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CEEB91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5D3F55A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1C617F9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33B0E637" w14:textId="77777777">
        <w:trPr>
          <w:trHeight w:val="1134"/>
        </w:trPr>
        <w:tc>
          <w:tcPr>
            <w:tcW w:w="357" w:type="pct"/>
          </w:tcPr>
          <w:p w14:paraId="1D5DCBC6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16</w:t>
            </w:r>
          </w:p>
          <w:p w14:paraId="325F1D22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05ED6FA8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0E12C65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5970C02F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2. </w:t>
            </w:r>
          </w:p>
          <w:p w14:paraId="5589AC55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Define, registra, organiza y presenta los datos de negocios, de acuerdo con criterios estadísticos descriptivos.</w:t>
            </w:r>
          </w:p>
          <w:p w14:paraId="1DA51558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613089FD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Una variable: Tablas y diagramas</w:t>
            </w:r>
          </w:p>
          <w:p w14:paraId="1E2A9185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1D504A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Dos variables: Tablas.</w:t>
            </w:r>
          </w:p>
          <w:p w14:paraId="199E10D6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 </w:t>
            </w:r>
          </w:p>
          <w:p w14:paraId="5FF88F12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(Variables categóricas y cuantitativas; en datos agrupados y no agrupados).</w:t>
            </w:r>
          </w:p>
          <w:p w14:paraId="5D95A19E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6622CF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79523510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61CAAD28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3761CB99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3DCC6DEC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66A1B932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654A916C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78B9C967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0A706736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15344096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109E764A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  <w:p w14:paraId="2A2CA669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DF8E676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Aula.</w:t>
            </w:r>
          </w:p>
          <w:p w14:paraId="20ADE7F4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Google Classroom.</w:t>
            </w:r>
          </w:p>
          <w:p w14:paraId="4AA84020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247C969C" w14:textId="77777777" w:rsidR="0019012F" w:rsidRPr="0077697D" w:rsidRDefault="0019012F">
      <w:pPr>
        <w:spacing w:after="0" w:line="240" w:lineRule="auto"/>
        <w:ind w:left="142" w:right="277" w:hanging="142"/>
      </w:pPr>
    </w:p>
    <w:p w14:paraId="5AAAB536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61F6D0F3" w14:textId="77777777" w:rsidR="0019012F" w:rsidRPr="0077697D" w:rsidRDefault="0019012F">
      <w:pPr>
        <w:spacing w:after="0" w:line="240" w:lineRule="auto"/>
        <w:ind w:left="142" w:right="277" w:hanging="142"/>
      </w:pPr>
    </w:p>
    <w:p w14:paraId="54BAEF8A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2"/>
        <w:gridCol w:w="2393"/>
        <w:gridCol w:w="1967"/>
        <w:gridCol w:w="1627"/>
        <w:gridCol w:w="2019"/>
        <w:gridCol w:w="2016"/>
        <w:gridCol w:w="1576"/>
      </w:tblGrid>
      <w:tr w:rsidR="0019012F" w:rsidRPr="0077697D" w14:paraId="51AAD7B5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284653D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C2CA269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75F7A66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54E7763E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4EB00489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401BDDE0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2220FBA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FC2054D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1520D54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3D60563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49997CF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361A8CE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495C10D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0967879A" w14:textId="77777777">
        <w:trPr>
          <w:trHeight w:val="1134"/>
          <w:jc w:val="center"/>
        </w:trPr>
        <w:tc>
          <w:tcPr>
            <w:tcW w:w="984" w:type="pct"/>
          </w:tcPr>
          <w:p w14:paraId="081B9F2A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2. </w:t>
            </w:r>
          </w:p>
          <w:p w14:paraId="26B5B7FF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Define, registra, organiza y presenta los datos de negocios, de acuerdo con criterios estadísticos descriptivos.</w:t>
            </w:r>
          </w:p>
          <w:p w14:paraId="24606BC8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2213AFB3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Presento e interpreto datos categóricos y cuantitativos, y doy conclusiones sobre la información, con base en los criterios estadísticos descriptivos;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97" w:type="pct"/>
          </w:tcPr>
          <w:p w14:paraId="684829E9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 en equipo</w:t>
            </w:r>
          </w:p>
          <w:p w14:paraId="337CBF37" w14:textId="4C72113D" w:rsidR="0019012F" w:rsidRPr="0077697D" w:rsidRDefault="0019012F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F0C4107" w14:textId="5C71AB80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8E41EF2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0FCD452A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3C06637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departamental</w:t>
            </w:r>
          </w:p>
        </w:tc>
        <w:tc>
          <w:tcPr>
            <w:tcW w:w="579" w:type="pct"/>
          </w:tcPr>
          <w:p w14:paraId="171E1F87" w14:textId="77C16E7E" w:rsidR="0019012F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6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0%</w:t>
            </w:r>
          </w:p>
          <w:p w14:paraId="79AC45D2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0FF89F0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65BB7BF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E0967BD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527E499" w14:textId="5F6397F0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72F05E40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178343B" w14:textId="77777777" w:rsidR="009A14D7" w:rsidRPr="0077697D" w:rsidRDefault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7A4E205" w14:textId="66CE3FF3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10%</w:t>
            </w:r>
          </w:p>
          <w:p w14:paraId="1B7FA62C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15" w:type="pct"/>
          </w:tcPr>
          <w:p w14:paraId="0B169CFC" w14:textId="27A37DCB" w:rsidR="0019012F" w:rsidRPr="0077697D" w:rsidRDefault="009437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</w:t>
            </w:r>
            <w:r w:rsidR="00BB4B39" w:rsidRPr="0077697D">
              <w:rPr>
                <w:rFonts w:ascii="Aller" w:hAnsi="Aller"/>
                <w:sz w:val="20"/>
                <w:szCs w:val="20"/>
              </w:rPr>
              <w:t>%</w:t>
            </w:r>
          </w:p>
        </w:tc>
        <w:tc>
          <w:tcPr>
            <w:tcW w:w="619" w:type="pct"/>
          </w:tcPr>
          <w:p w14:paraId="7D912F75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45D69962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4C7246F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2, págs. 29 - 94</w:t>
            </w:r>
          </w:p>
          <w:p w14:paraId="76CD9C60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8F4F7D9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78D52C1A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509CD58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2, págs. 25 – 73</w:t>
            </w:r>
          </w:p>
          <w:p w14:paraId="04177207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1" w:type="pct"/>
          </w:tcPr>
          <w:p w14:paraId="127E2DD8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Libros de texto.</w:t>
            </w:r>
          </w:p>
          <w:p w14:paraId="0DB16CE5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Ejercicios.</w:t>
            </w:r>
          </w:p>
          <w:p w14:paraId="6AAB5439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Cs w:val="20"/>
              </w:rPr>
            </w:pPr>
            <w:r w:rsidRPr="0077697D">
              <w:rPr>
                <w:rFonts w:ascii="Aller" w:hAnsi="Aller"/>
                <w:szCs w:val="20"/>
              </w:rPr>
              <w:t>Calculadora científica.</w:t>
            </w:r>
          </w:p>
          <w:p w14:paraId="49CAF00A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63C9DBDC" w14:textId="77777777" w:rsidR="0019012F" w:rsidRPr="0077697D" w:rsidRDefault="0019012F">
      <w:pPr>
        <w:spacing w:after="0" w:line="240" w:lineRule="auto"/>
        <w:ind w:left="142" w:right="277" w:hanging="142"/>
      </w:pPr>
    </w:p>
    <w:p w14:paraId="52047A9C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10E09DE6" w14:textId="77777777" w:rsidR="0019012F" w:rsidRPr="0077697D" w:rsidRDefault="0019012F">
      <w:pPr>
        <w:spacing w:after="0" w:line="240" w:lineRule="auto"/>
        <w:ind w:left="142" w:right="277" w:hanging="142"/>
      </w:pPr>
    </w:p>
    <w:p w14:paraId="14163143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554306EF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326C8D5D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9780134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5BD2E841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524E094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2C854E0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4A6CD750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4C8CEBE8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7410FEDF" w14:textId="77777777">
        <w:trPr>
          <w:trHeight w:val="150"/>
          <w:tblHeader/>
        </w:trPr>
        <w:tc>
          <w:tcPr>
            <w:tcW w:w="357" w:type="pct"/>
            <w:vMerge/>
          </w:tcPr>
          <w:p w14:paraId="076DEEFF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1F765CE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1AD66FC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F8AA35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74A94B7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DC04482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7362FB41" w14:textId="77777777">
        <w:trPr>
          <w:trHeight w:val="1134"/>
        </w:trPr>
        <w:tc>
          <w:tcPr>
            <w:tcW w:w="357" w:type="pct"/>
          </w:tcPr>
          <w:p w14:paraId="4B0EB470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16</w:t>
            </w:r>
          </w:p>
          <w:p w14:paraId="0E2CF73F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6E15D518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69CF62C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5E9CEAF2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3. </w:t>
            </w:r>
          </w:p>
          <w:p w14:paraId="44EE3482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Analiza la información de negocios y toma decisiones, de acuerdo con criterios estadísticos descriptivos.</w:t>
            </w:r>
          </w:p>
          <w:p w14:paraId="01613CF7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A6C8C20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Una variable: estadísticos de tendencia central, de posición y de dispersión.</w:t>
            </w:r>
          </w:p>
          <w:p w14:paraId="01486A8B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2BF6FA" w14:textId="77777777" w:rsidR="0019012F" w:rsidRPr="0077697D" w:rsidRDefault="0019012F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BAEB7E9" w14:textId="77777777" w:rsidR="0019012F" w:rsidRPr="0077697D" w:rsidRDefault="00BB4B39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(Variables cuantitativas; en datos agrupados y no agrupados).</w:t>
            </w:r>
          </w:p>
          <w:p w14:paraId="78D26698" w14:textId="77777777" w:rsidR="0019012F" w:rsidRPr="0077697D" w:rsidRDefault="0019012F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3AB6C649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10E1BC1C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3EFA2CA1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1E8EE7A5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6B595F88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5EB2E641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10384394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598530D2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65AEE0FF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00FA8862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  <w:p w14:paraId="264EC0BD" w14:textId="77777777" w:rsidR="0019012F" w:rsidRPr="0077697D" w:rsidRDefault="001901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644E1C9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Aula.</w:t>
            </w:r>
          </w:p>
          <w:p w14:paraId="0B96BA2C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Google Classroom.</w:t>
            </w:r>
          </w:p>
          <w:p w14:paraId="3070D332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374DE181" w14:textId="77777777" w:rsidR="0019012F" w:rsidRPr="0077697D" w:rsidRDefault="0019012F">
      <w:pPr>
        <w:spacing w:after="0" w:line="240" w:lineRule="auto"/>
        <w:ind w:left="142" w:right="277" w:hanging="142"/>
      </w:pPr>
    </w:p>
    <w:p w14:paraId="41D0D320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0340547C" w14:textId="77777777" w:rsidR="0019012F" w:rsidRPr="0077697D" w:rsidRDefault="0019012F">
      <w:pPr>
        <w:spacing w:after="0" w:line="240" w:lineRule="auto"/>
        <w:ind w:left="142" w:right="277" w:hanging="142"/>
      </w:pPr>
    </w:p>
    <w:p w14:paraId="55F5D510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1"/>
        <w:gridCol w:w="2391"/>
        <w:gridCol w:w="1966"/>
        <w:gridCol w:w="1626"/>
        <w:gridCol w:w="2023"/>
        <w:gridCol w:w="2016"/>
        <w:gridCol w:w="1577"/>
      </w:tblGrid>
      <w:tr w:rsidR="0019012F" w:rsidRPr="0077697D" w14:paraId="12BEB939" w14:textId="77777777" w:rsidTr="009A14D7">
        <w:trPr>
          <w:trHeight w:val="225"/>
          <w:tblHeader/>
          <w:jc w:val="center"/>
        </w:trPr>
        <w:tc>
          <w:tcPr>
            <w:tcW w:w="970" w:type="pct"/>
            <w:vMerge w:val="restart"/>
            <w:shd w:val="clear" w:color="auto" w:fill="D9D9D9" w:themeFill="background1" w:themeFillShade="D9"/>
            <w:vAlign w:val="center"/>
          </w:tcPr>
          <w:p w14:paraId="52FBB39C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782" w:type="pct"/>
            <w:gridSpan w:val="4"/>
            <w:shd w:val="clear" w:color="auto" w:fill="D9D9D9" w:themeFill="background1" w:themeFillShade="D9"/>
            <w:vAlign w:val="center"/>
          </w:tcPr>
          <w:p w14:paraId="1D264EA0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700" w:type="pct"/>
            <w:vMerge w:val="restart"/>
            <w:shd w:val="clear" w:color="auto" w:fill="D9D9D9" w:themeFill="background1" w:themeFillShade="D9"/>
            <w:vAlign w:val="center"/>
          </w:tcPr>
          <w:p w14:paraId="61A319A1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491B1698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48" w:type="pct"/>
            <w:vMerge w:val="restart"/>
            <w:shd w:val="clear" w:color="auto" w:fill="D9D9D9" w:themeFill="background1" w:themeFillShade="D9"/>
            <w:vAlign w:val="center"/>
          </w:tcPr>
          <w:p w14:paraId="2F3EAEA5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089E09F7" w14:textId="77777777" w:rsidTr="009A14D7">
        <w:trPr>
          <w:trHeight w:val="136"/>
          <w:tblHeader/>
          <w:jc w:val="center"/>
        </w:trPr>
        <w:tc>
          <w:tcPr>
            <w:tcW w:w="970" w:type="pct"/>
            <w:vMerge/>
          </w:tcPr>
          <w:p w14:paraId="39D48BE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31" w:type="pct"/>
            <w:shd w:val="clear" w:color="auto" w:fill="D9D9D9" w:themeFill="background1" w:themeFillShade="D9"/>
            <w:vAlign w:val="center"/>
          </w:tcPr>
          <w:p w14:paraId="2A08391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83" w:type="pct"/>
            <w:shd w:val="clear" w:color="auto" w:fill="D9D9D9" w:themeFill="background1" w:themeFillShade="D9"/>
            <w:vAlign w:val="center"/>
          </w:tcPr>
          <w:p w14:paraId="18822FB3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556C966E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02" w:type="pct"/>
            <w:shd w:val="clear" w:color="auto" w:fill="D9D9D9" w:themeFill="background1" w:themeFillShade="D9"/>
            <w:vAlign w:val="center"/>
          </w:tcPr>
          <w:p w14:paraId="41D3E0D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700" w:type="pct"/>
            <w:vMerge/>
          </w:tcPr>
          <w:p w14:paraId="78655AA4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8" w:type="pct"/>
            <w:vMerge/>
          </w:tcPr>
          <w:p w14:paraId="63532ACE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A14D7" w:rsidRPr="0077697D" w14:paraId="3AAEC3C5" w14:textId="77777777" w:rsidTr="009A14D7">
        <w:trPr>
          <w:trHeight w:val="1134"/>
          <w:jc w:val="center"/>
        </w:trPr>
        <w:tc>
          <w:tcPr>
            <w:tcW w:w="970" w:type="pct"/>
          </w:tcPr>
          <w:p w14:paraId="31F0F623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3. </w:t>
            </w:r>
          </w:p>
          <w:p w14:paraId="041F7968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Analiza la información de negocios y toma decisiones, de acuerdo con criterios estadísticos descriptivos.</w:t>
            </w:r>
          </w:p>
          <w:p w14:paraId="4681325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31" w:type="pct"/>
          </w:tcPr>
          <w:p w14:paraId="65753036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Analizo</w:t>
            </w: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 y doy conclusiones sobre la información de negocios, con base en los criterios estadísticos descriptivos;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83" w:type="pct"/>
          </w:tcPr>
          <w:p w14:paraId="0095D83B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 en equipo</w:t>
            </w:r>
          </w:p>
          <w:p w14:paraId="0F95084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36C6D01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19EAE72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4F971CE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B3EECE9" w14:textId="733DEEA3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departamental</w:t>
            </w:r>
          </w:p>
        </w:tc>
        <w:tc>
          <w:tcPr>
            <w:tcW w:w="565" w:type="pct"/>
          </w:tcPr>
          <w:p w14:paraId="29F8E00C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60%</w:t>
            </w:r>
          </w:p>
          <w:p w14:paraId="4BB7F783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B9F3D8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708FF59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F38CAE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0CDDEE3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44EC5673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9BD452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D12DF0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10%</w:t>
            </w:r>
          </w:p>
          <w:p w14:paraId="420A31EE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02" w:type="pct"/>
          </w:tcPr>
          <w:p w14:paraId="1C2A5772" w14:textId="50C52B72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</w:tc>
        <w:tc>
          <w:tcPr>
            <w:tcW w:w="700" w:type="pct"/>
          </w:tcPr>
          <w:p w14:paraId="1F697E0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2D15265E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F6DAABC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3, págs. 95 -164</w:t>
            </w:r>
          </w:p>
          <w:p w14:paraId="4D3BA5D1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455339F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53AA156E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F04FF6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3, págs. 93 - 134</w:t>
            </w:r>
          </w:p>
        </w:tc>
        <w:tc>
          <w:tcPr>
            <w:tcW w:w="548" w:type="pct"/>
          </w:tcPr>
          <w:p w14:paraId="3DC77946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Libros de texto.</w:t>
            </w:r>
          </w:p>
          <w:p w14:paraId="28843E4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Ejercicios.</w:t>
            </w:r>
          </w:p>
          <w:p w14:paraId="74553CE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Formulario.</w:t>
            </w:r>
          </w:p>
          <w:p w14:paraId="050F0680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14:paraId="2C790B2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</w:tr>
    </w:tbl>
    <w:p w14:paraId="5D993129" w14:textId="77777777" w:rsidR="0019012F" w:rsidRPr="0077697D" w:rsidRDefault="0019012F">
      <w:pPr>
        <w:spacing w:after="0" w:line="240" w:lineRule="auto"/>
        <w:ind w:left="142" w:right="277" w:hanging="142"/>
      </w:pPr>
    </w:p>
    <w:p w14:paraId="58FFCE81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68A2182E" w14:textId="77777777" w:rsidR="0019012F" w:rsidRPr="0077697D" w:rsidRDefault="0019012F">
      <w:pPr>
        <w:spacing w:after="0" w:line="240" w:lineRule="auto"/>
        <w:ind w:left="142" w:right="277" w:hanging="142"/>
      </w:pPr>
    </w:p>
    <w:p w14:paraId="2D869D70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3"/>
        <w:gridCol w:w="2754"/>
        <w:gridCol w:w="3520"/>
        <w:gridCol w:w="2481"/>
        <w:gridCol w:w="2605"/>
        <w:gridCol w:w="1647"/>
      </w:tblGrid>
      <w:tr w:rsidR="0019012F" w:rsidRPr="0077697D" w14:paraId="31FD2C2D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052ADC7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1EE167D6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8594D97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5027352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6A0EE5FB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Ambiente</w:t>
            </w:r>
          </w:p>
          <w:p w14:paraId="5899BC2D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de trabajo o</w:t>
            </w:r>
          </w:p>
          <w:p w14:paraId="1CD4FD11" w14:textId="77777777" w:rsidR="0019012F" w:rsidRPr="0077697D" w:rsidRDefault="00BB4B39">
            <w:pPr>
              <w:spacing w:after="0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aprendizaje</w:t>
            </w:r>
          </w:p>
        </w:tc>
      </w:tr>
      <w:tr w:rsidR="0019012F" w:rsidRPr="0077697D" w14:paraId="6DA0CB7D" w14:textId="77777777">
        <w:trPr>
          <w:trHeight w:val="150"/>
          <w:tblHeader/>
        </w:trPr>
        <w:tc>
          <w:tcPr>
            <w:tcW w:w="357" w:type="pct"/>
            <w:vMerge/>
          </w:tcPr>
          <w:p w14:paraId="58947A43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532333DB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8893865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13453A62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61DD8436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0A25F7D1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9012F" w:rsidRPr="0077697D" w14:paraId="174D3F35" w14:textId="77777777">
        <w:trPr>
          <w:trHeight w:val="1134"/>
        </w:trPr>
        <w:tc>
          <w:tcPr>
            <w:tcW w:w="357" w:type="pct"/>
          </w:tcPr>
          <w:p w14:paraId="4CAB6DF3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20</w:t>
            </w:r>
          </w:p>
          <w:p w14:paraId="67A5E0B6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(Sesiones de 1 hora)</w:t>
            </w:r>
          </w:p>
          <w:p w14:paraId="61AA935C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7E42A2E" w14:textId="77777777" w:rsidR="0019012F" w:rsidRPr="0077697D" w:rsidRDefault="0019012F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373306EB" w14:textId="77777777" w:rsidR="0019012F" w:rsidRPr="0077697D" w:rsidRDefault="00BB4B39">
            <w:pPr>
              <w:spacing w:after="0" w:line="240" w:lineRule="auto"/>
              <w:ind w:left="32" w:right="277" w:hanging="3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4. </w:t>
            </w:r>
          </w:p>
          <w:p w14:paraId="3B9D47E7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Aplica las funciones de distribución de probabilidad para variables discretas y continuas, en el cálculo de la probabilidad de ocurrencia de un evento, de acuerdo con la teoría probabilística y los parámetros estadísticos. </w:t>
            </w:r>
            <w:r w:rsidRPr="0077697D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282" w:type="pct"/>
          </w:tcPr>
          <w:p w14:paraId="1BDC3D4A" w14:textId="77777777" w:rsidR="0019012F" w:rsidRPr="0077697D" w:rsidRDefault="00BB4B39">
            <w:pPr>
              <w:spacing w:after="0" w:line="240" w:lineRule="auto"/>
              <w:ind w:left="32" w:right="277" w:hanging="3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Asignación de probabilidades.</w:t>
            </w:r>
          </w:p>
          <w:p w14:paraId="6B280796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Funciones de distribución de probabilidad: discretas: Binomial y Poisson; continuas: Normal.</w:t>
            </w:r>
          </w:p>
        </w:tc>
        <w:tc>
          <w:tcPr>
            <w:tcW w:w="921" w:type="pct"/>
          </w:tcPr>
          <w:p w14:paraId="79B7FF2C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i/>
                <w:sz w:val="20"/>
                <w:szCs w:val="20"/>
                <w:lang w:val="es-MX"/>
              </w:rPr>
              <w:t>Exposición de la estadística descriptiva.</w:t>
            </w:r>
          </w:p>
          <w:p w14:paraId="22C53A97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1.1. Selección del tema estadístico a desarrollar.</w:t>
            </w:r>
          </w:p>
          <w:p w14:paraId="03657339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1.2 Exposición conceptual y metodológica con apoyo de medios audiovisuales.</w:t>
            </w:r>
          </w:p>
          <w:p w14:paraId="6602064E" w14:textId="77777777" w:rsidR="0019012F" w:rsidRPr="0077697D" w:rsidRDefault="00BB4B3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1.3 Solución de dudas e inquietudes de los alumnos por el tema.</w:t>
            </w:r>
          </w:p>
          <w:p w14:paraId="76B8CBCE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>1.4 Conclusiones y retroalimentación de las tareas o trabajos asignados.</w:t>
            </w:r>
          </w:p>
        </w:tc>
        <w:tc>
          <w:tcPr>
            <w:tcW w:w="964" w:type="pct"/>
          </w:tcPr>
          <w:p w14:paraId="2A6F8623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7697D"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ejercicios.</w:t>
            </w:r>
          </w:p>
          <w:p w14:paraId="1379C090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2.1 Lecturas previas guiadas.</w:t>
            </w:r>
          </w:p>
          <w:p w14:paraId="40DD119B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2.2 Generar el diálogo para trabajar cooperativamente.</w:t>
            </w:r>
          </w:p>
          <w:p w14:paraId="7BF9311C" w14:textId="77777777" w:rsidR="0019012F" w:rsidRPr="0077697D" w:rsidRDefault="00BB4B3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2.3 Resolver los ejercicios.</w:t>
            </w:r>
          </w:p>
          <w:p w14:paraId="21DDFC28" w14:textId="77777777" w:rsidR="0019012F" w:rsidRPr="0077697D" w:rsidRDefault="00BB4B3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2.4 Elabora el documento con la resolución de los ejercicios.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5C1F3D1B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Aula.</w:t>
            </w:r>
          </w:p>
          <w:p w14:paraId="357825F4" w14:textId="77777777" w:rsidR="0019012F" w:rsidRPr="0077697D" w:rsidRDefault="00BB4B3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Google Classroom.</w:t>
            </w:r>
          </w:p>
          <w:p w14:paraId="5D54BFC1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097EA3E8" w14:textId="77777777" w:rsidR="0019012F" w:rsidRPr="0077697D" w:rsidRDefault="0019012F">
      <w:pPr>
        <w:spacing w:after="0" w:line="240" w:lineRule="auto"/>
        <w:ind w:left="142" w:right="277" w:hanging="142"/>
      </w:pPr>
    </w:p>
    <w:p w14:paraId="5A62B1FA" w14:textId="77777777" w:rsidR="0019012F" w:rsidRPr="0077697D" w:rsidRDefault="00BB4B39">
      <w:pPr>
        <w:spacing w:after="0" w:line="240" w:lineRule="auto"/>
      </w:pPr>
      <w:r w:rsidRPr="0077697D">
        <w:br w:type="page"/>
      </w:r>
    </w:p>
    <w:p w14:paraId="1752B497" w14:textId="77777777" w:rsidR="0019012F" w:rsidRPr="0077697D" w:rsidRDefault="0019012F">
      <w:pPr>
        <w:spacing w:after="0" w:line="240" w:lineRule="auto"/>
        <w:ind w:left="142" w:right="277" w:hanging="142"/>
      </w:pPr>
    </w:p>
    <w:p w14:paraId="5AE6C67E" w14:textId="77777777" w:rsidR="0019012F" w:rsidRPr="0077697D" w:rsidRDefault="0019012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1"/>
        <w:gridCol w:w="2391"/>
        <w:gridCol w:w="1966"/>
        <w:gridCol w:w="1626"/>
        <w:gridCol w:w="2023"/>
        <w:gridCol w:w="2016"/>
        <w:gridCol w:w="1577"/>
      </w:tblGrid>
      <w:tr w:rsidR="0019012F" w:rsidRPr="0077697D" w14:paraId="609AF5BD" w14:textId="77777777" w:rsidTr="009A14D7">
        <w:trPr>
          <w:trHeight w:val="225"/>
          <w:tblHeader/>
          <w:jc w:val="center"/>
        </w:trPr>
        <w:tc>
          <w:tcPr>
            <w:tcW w:w="970" w:type="pct"/>
            <w:vMerge w:val="restart"/>
            <w:shd w:val="clear" w:color="auto" w:fill="D9D9D9" w:themeFill="background1" w:themeFillShade="D9"/>
            <w:vAlign w:val="center"/>
          </w:tcPr>
          <w:p w14:paraId="6259AE1B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782" w:type="pct"/>
            <w:gridSpan w:val="4"/>
            <w:shd w:val="clear" w:color="auto" w:fill="D9D9D9" w:themeFill="background1" w:themeFillShade="D9"/>
            <w:vAlign w:val="center"/>
          </w:tcPr>
          <w:p w14:paraId="257935F3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Evaluación</w:t>
            </w:r>
          </w:p>
        </w:tc>
        <w:tc>
          <w:tcPr>
            <w:tcW w:w="700" w:type="pct"/>
            <w:vMerge w:val="restart"/>
            <w:shd w:val="clear" w:color="auto" w:fill="D9D9D9" w:themeFill="background1" w:themeFillShade="D9"/>
            <w:vAlign w:val="center"/>
          </w:tcPr>
          <w:p w14:paraId="36177396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Referencias</w:t>
            </w:r>
          </w:p>
          <w:p w14:paraId="3CB9FFD5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bibliográficas</w:t>
            </w:r>
          </w:p>
        </w:tc>
        <w:tc>
          <w:tcPr>
            <w:tcW w:w="548" w:type="pct"/>
            <w:vMerge w:val="restart"/>
            <w:shd w:val="clear" w:color="auto" w:fill="D9D9D9" w:themeFill="background1" w:themeFillShade="D9"/>
            <w:vAlign w:val="center"/>
          </w:tcPr>
          <w:p w14:paraId="46986D03" w14:textId="77777777" w:rsidR="0019012F" w:rsidRPr="0077697D" w:rsidRDefault="00BB4B3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Materiales y recursos didácticos</w:t>
            </w:r>
          </w:p>
        </w:tc>
      </w:tr>
      <w:tr w:rsidR="0019012F" w:rsidRPr="0077697D" w14:paraId="37C59672" w14:textId="77777777" w:rsidTr="009A14D7">
        <w:trPr>
          <w:trHeight w:val="136"/>
          <w:tblHeader/>
          <w:jc w:val="center"/>
        </w:trPr>
        <w:tc>
          <w:tcPr>
            <w:tcW w:w="970" w:type="pct"/>
            <w:vMerge/>
          </w:tcPr>
          <w:p w14:paraId="33D231D9" w14:textId="77777777" w:rsidR="0019012F" w:rsidRPr="0077697D" w:rsidRDefault="0019012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31" w:type="pct"/>
            <w:shd w:val="clear" w:color="auto" w:fill="D9D9D9" w:themeFill="background1" w:themeFillShade="D9"/>
            <w:vAlign w:val="center"/>
          </w:tcPr>
          <w:p w14:paraId="21CF11AC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Criterios</w:t>
            </w:r>
          </w:p>
        </w:tc>
        <w:tc>
          <w:tcPr>
            <w:tcW w:w="683" w:type="pct"/>
            <w:shd w:val="clear" w:color="auto" w:fill="D9D9D9" w:themeFill="background1" w:themeFillShade="D9"/>
            <w:vAlign w:val="center"/>
          </w:tcPr>
          <w:p w14:paraId="1FE5C40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Evidencias</w:t>
            </w:r>
          </w:p>
        </w:tc>
        <w:tc>
          <w:tcPr>
            <w:tcW w:w="565" w:type="pct"/>
            <w:shd w:val="clear" w:color="auto" w:fill="D9D9D9" w:themeFill="background1" w:themeFillShade="D9"/>
            <w:vAlign w:val="center"/>
          </w:tcPr>
          <w:p w14:paraId="4C9E4ADC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  <w:tc>
          <w:tcPr>
            <w:tcW w:w="702" w:type="pct"/>
            <w:shd w:val="clear" w:color="auto" w:fill="D9D9D9" w:themeFill="background1" w:themeFillShade="D9"/>
            <w:vAlign w:val="center"/>
          </w:tcPr>
          <w:p w14:paraId="6FAABF99" w14:textId="77777777" w:rsidR="0019012F" w:rsidRPr="0077697D" w:rsidRDefault="00BB4B39">
            <w:pPr>
              <w:spacing w:line="240" w:lineRule="auto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 de la Sub-Competencia</w:t>
            </w:r>
          </w:p>
        </w:tc>
        <w:tc>
          <w:tcPr>
            <w:tcW w:w="700" w:type="pct"/>
            <w:vMerge/>
          </w:tcPr>
          <w:p w14:paraId="04853D15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8" w:type="pct"/>
            <w:vMerge/>
          </w:tcPr>
          <w:p w14:paraId="068502B5" w14:textId="77777777" w:rsidR="0019012F" w:rsidRPr="0077697D" w:rsidRDefault="0019012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A14D7" w:rsidRPr="0077697D" w14:paraId="58457AA5" w14:textId="77777777" w:rsidTr="009A14D7">
        <w:trPr>
          <w:trHeight w:val="1134"/>
          <w:jc w:val="center"/>
        </w:trPr>
        <w:tc>
          <w:tcPr>
            <w:tcW w:w="970" w:type="pct"/>
          </w:tcPr>
          <w:p w14:paraId="32297233" w14:textId="77777777" w:rsidR="009A14D7" w:rsidRPr="0077697D" w:rsidRDefault="009A14D7" w:rsidP="009A14D7">
            <w:pPr>
              <w:spacing w:after="0" w:line="240" w:lineRule="auto"/>
              <w:ind w:left="32" w:right="277" w:hanging="3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4. </w:t>
            </w:r>
          </w:p>
          <w:p w14:paraId="7B0EDFBF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 xml:space="preserve">Aplica las funciones de distribución de probabilidad para variables discretas y continuas, en el cálculo de la probabilidad de ocurrencia de un evento, de acuerdo con la teoría probabilística y los parámetros estadísticos. </w:t>
            </w:r>
            <w:r w:rsidRPr="0077697D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831" w:type="pct"/>
          </w:tcPr>
          <w:p w14:paraId="04AA9EB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77697D">
              <w:rPr>
                <w:rFonts w:ascii="Aller" w:hAnsi="Aller"/>
                <w:sz w:val="20"/>
                <w:szCs w:val="20"/>
                <w:lang w:val="es-MX"/>
              </w:rPr>
              <w:t xml:space="preserve">Determino la probabilidad de ocurrencia de un evento utilizando la función de distribución adecuada al tipo de variable, de acuerdo </w:t>
            </w:r>
            <w:r w:rsidRPr="0077697D">
              <w:rPr>
                <w:rFonts w:cs="Arial"/>
                <w:sz w:val="20"/>
              </w:rPr>
              <w:t xml:space="preserve">a la teoría probabilística; </w:t>
            </w:r>
            <w:r w:rsidRPr="0077697D">
              <w:rPr>
                <w:rFonts w:ascii="Aller" w:hAnsi="Aller"/>
                <w:sz w:val="20"/>
                <w:szCs w:val="20"/>
              </w:rPr>
              <w:t>con autonomía en el desempeño, considerando un orden lógico, honestidad académica y tiempos de entrega.</w:t>
            </w:r>
          </w:p>
        </w:tc>
        <w:tc>
          <w:tcPr>
            <w:tcW w:w="683" w:type="pct"/>
          </w:tcPr>
          <w:p w14:paraId="1EB52C9A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 resueltos en equipo</w:t>
            </w:r>
          </w:p>
          <w:p w14:paraId="277CD003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A44C22D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ADA364E" w14:textId="77777777" w:rsidR="009A14D7" w:rsidRPr="0077697D" w:rsidRDefault="009A14D7" w:rsidP="009A14D7">
            <w:pPr>
              <w:spacing w:after="0" w:line="240" w:lineRule="auto"/>
              <w:ind w:left="34" w:right="277" w:hanging="34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60620ED9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5C37FE6" w14:textId="2CE083BC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Examen departamental</w:t>
            </w:r>
          </w:p>
        </w:tc>
        <w:tc>
          <w:tcPr>
            <w:tcW w:w="565" w:type="pct"/>
          </w:tcPr>
          <w:p w14:paraId="3C2A822A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60%</w:t>
            </w:r>
          </w:p>
          <w:p w14:paraId="45D047F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64DBB7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4DDC49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008D070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D310C17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30%</w:t>
            </w:r>
          </w:p>
          <w:p w14:paraId="1DA99910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E61B1F7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4F4F837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10%</w:t>
            </w:r>
          </w:p>
          <w:p w14:paraId="226DBD7C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02" w:type="pct"/>
          </w:tcPr>
          <w:p w14:paraId="670B0800" w14:textId="4C0ADB9C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25%</w:t>
            </w:r>
          </w:p>
        </w:tc>
        <w:tc>
          <w:tcPr>
            <w:tcW w:w="700" w:type="pct"/>
          </w:tcPr>
          <w:p w14:paraId="2D3ECC8E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Básica:</w:t>
            </w:r>
          </w:p>
          <w:p w14:paraId="5D3A3448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5, págs. 211 – 262</w:t>
            </w:r>
          </w:p>
          <w:p w14:paraId="1CF4A00D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6, págs. 263 – 295</w:t>
            </w:r>
          </w:p>
          <w:p w14:paraId="6FACC9CB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C65DFE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Complementaria:</w:t>
            </w:r>
          </w:p>
          <w:p w14:paraId="1F10ACD2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5, págs. 177 – 196</w:t>
            </w:r>
          </w:p>
          <w:p w14:paraId="5DC2BC1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Capítulo 6, págs. 201 -222</w:t>
            </w:r>
          </w:p>
        </w:tc>
        <w:tc>
          <w:tcPr>
            <w:tcW w:w="548" w:type="pct"/>
          </w:tcPr>
          <w:p w14:paraId="12B5D8D5" w14:textId="77777777" w:rsidR="009A14D7" w:rsidRPr="0077697D" w:rsidRDefault="009A14D7" w:rsidP="009A14D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Libros de texto.</w:t>
            </w:r>
          </w:p>
          <w:p w14:paraId="654C1222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Ejercicios.</w:t>
            </w:r>
          </w:p>
          <w:p w14:paraId="32608961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Formulario.</w:t>
            </w:r>
          </w:p>
          <w:p w14:paraId="3C831EB6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Tabla FDP Normal.</w:t>
            </w:r>
          </w:p>
          <w:p w14:paraId="0D3E091B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7697D"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14:paraId="1FF0143F" w14:textId="77777777" w:rsidR="009A14D7" w:rsidRPr="0077697D" w:rsidRDefault="009A14D7" w:rsidP="009A14D7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7C7EE9E6" w14:textId="77777777" w:rsidR="0019012F" w:rsidRPr="0077697D" w:rsidRDefault="00BB4B39">
      <w:pPr>
        <w:spacing w:after="0" w:line="240" w:lineRule="auto"/>
        <w:ind w:left="142" w:right="277" w:hanging="142"/>
      </w:pPr>
      <w:r w:rsidRPr="0077697D"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19012F" w:rsidRPr="0077697D" w14:paraId="4E745EF7" w14:textId="77777777" w:rsidTr="001901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BE01437" w14:textId="77777777" w:rsidR="0019012F" w:rsidRPr="0077697D" w:rsidRDefault="00BB4B39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77697D">
              <w:lastRenderedPageBreak/>
              <w:br w:type="page"/>
            </w:r>
            <w:r w:rsidRPr="0077697D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19012F" w:rsidRPr="0077697D" w14:paraId="0A360E2B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16C1387" w14:textId="77777777" w:rsidR="0019012F" w:rsidRPr="0077697D" w:rsidRDefault="00BB4B39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77697D"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19012F" w:rsidRPr="0077697D" w14:paraId="1D4C263E" w14:textId="77777777" w:rsidTr="0019012F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56CA3F38" w14:textId="77777777" w:rsidR="0019012F" w:rsidRPr="0077697D" w:rsidRDefault="0019012F">
            <w:pPr>
              <w:spacing w:after="0"/>
              <w:ind w:right="277"/>
              <w:rPr>
                <w:bCs w:val="0"/>
                <w:szCs w:val="20"/>
                <w:lang w:val="en-US"/>
              </w:rPr>
            </w:pPr>
          </w:p>
          <w:p w14:paraId="27E818A5" w14:textId="77777777" w:rsidR="0019012F" w:rsidRPr="0077697D" w:rsidRDefault="00BB4B39">
            <w:pPr>
              <w:spacing w:after="0" w:line="240" w:lineRule="auto"/>
              <w:ind w:right="277"/>
              <w:outlineLvl w:val="0"/>
              <w:rPr>
                <w:rFonts w:cs="Arial"/>
                <w:b w:val="0"/>
                <w:bCs w:val="0"/>
                <w:color w:val="000000"/>
                <w:sz w:val="20"/>
                <w:szCs w:val="20"/>
                <w:lang w:val="es-MX"/>
              </w:rPr>
            </w:pPr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n-US"/>
              </w:rPr>
              <w:t xml:space="preserve">Anderson, Sweeney, Williams, </w:t>
            </w:r>
            <w:proofErr w:type="spellStart"/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n-US"/>
              </w:rPr>
              <w:t>Camm</w:t>
            </w:r>
            <w:proofErr w:type="spellEnd"/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n-US"/>
              </w:rPr>
              <w:t xml:space="preserve"> y Cochran (2019). </w:t>
            </w:r>
            <w:r w:rsidRPr="0077697D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s-MX"/>
              </w:rPr>
              <w:t>Estadística para negocios y economía. 13° edición. México: Cengage Learning Editores.</w:t>
            </w:r>
          </w:p>
          <w:p w14:paraId="0E06287E" w14:textId="77777777" w:rsidR="0019012F" w:rsidRPr="0077697D" w:rsidRDefault="0019012F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19012F" w:rsidRPr="0077697D" w14:paraId="4BF16701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D63E268" w14:textId="77777777" w:rsidR="0019012F" w:rsidRPr="0077697D" w:rsidRDefault="00BB4B39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</w:tc>
      </w:tr>
      <w:tr w:rsidR="0019012F" w:rsidRPr="0077697D" w14:paraId="73BD6606" w14:textId="77777777" w:rsidTr="0019012F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7096630" w14:textId="77777777" w:rsidR="0019012F" w:rsidRPr="0077697D" w:rsidRDefault="0019012F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0EA1E43B" w14:textId="77777777" w:rsidR="0019012F" w:rsidRPr="0077697D" w:rsidRDefault="00BB4B39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Levine, </w:t>
            </w:r>
            <w:proofErr w:type="spellStart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Kreh</w:t>
            </w:r>
            <w:proofErr w:type="spellEnd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Berenson</w:t>
            </w:r>
            <w:proofErr w:type="spellEnd"/>
            <w:r w:rsidRPr="0077697D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(2014). Estadística para administración. 6° edición. México: Pearson Educación.</w:t>
            </w:r>
          </w:p>
        </w:tc>
      </w:tr>
    </w:tbl>
    <w:p w14:paraId="43FFF608" w14:textId="77777777" w:rsidR="0019012F" w:rsidRPr="0077697D" w:rsidRDefault="00BB4B39">
      <w:pPr>
        <w:spacing w:after="0" w:line="240" w:lineRule="auto"/>
        <w:ind w:right="277"/>
      </w:pPr>
      <w:r w:rsidRPr="0077697D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19012F" w:rsidRPr="0077697D" w14:paraId="21FD1307" w14:textId="77777777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4D8E6281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6A65C148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5CB4DFDD" w14:textId="77777777" w:rsidR="0019012F" w:rsidRPr="0077697D" w:rsidRDefault="00BB4B3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77697D">
              <w:rPr>
                <w:b/>
                <w:sz w:val="20"/>
              </w:rPr>
              <w:t>Ponderación</w:t>
            </w:r>
          </w:p>
        </w:tc>
      </w:tr>
      <w:tr w:rsidR="0019012F" w:rsidRPr="0077697D" w14:paraId="5F539288" w14:textId="77777777">
        <w:trPr>
          <w:trHeight w:val="266"/>
        </w:trPr>
        <w:tc>
          <w:tcPr>
            <w:tcW w:w="1314" w:type="pct"/>
          </w:tcPr>
          <w:p w14:paraId="04CFC30C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Primer</w:t>
            </w:r>
          </w:p>
        </w:tc>
        <w:tc>
          <w:tcPr>
            <w:tcW w:w="2000" w:type="pct"/>
          </w:tcPr>
          <w:p w14:paraId="317A4C1F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Primer parcial</w:t>
            </w:r>
          </w:p>
        </w:tc>
        <w:tc>
          <w:tcPr>
            <w:tcW w:w="1687" w:type="pct"/>
          </w:tcPr>
          <w:p w14:paraId="3BC713E9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15%</w:t>
            </w:r>
          </w:p>
        </w:tc>
      </w:tr>
      <w:tr w:rsidR="0019012F" w:rsidRPr="0077697D" w14:paraId="4BEA0D0E" w14:textId="77777777">
        <w:trPr>
          <w:trHeight w:val="282"/>
        </w:trPr>
        <w:tc>
          <w:tcPr>
            <w:tcW w:w="1314" w:type="pct"/>
          </w:tcPr>
          <w:p w14:paraId="242950C9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 xml:space="preserve">Segundo </w:t>
            </w:r>
          </w:p>
        </w:tc>
        <w:tc>
          <w:tcPr>
            <w:tcW w:w="2000" w:type="pct"/>
          </w:tcPr>
          <w:p w14:paraId="600CFFA4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Primer parcial</w:t>
            </w:r>
          </w:p>
        </w:tc>
        <w:tc>
          <w:tcPr>
            <w:tcW w:w="1687" w:type="pct"/>
          </w:tcPr>
          <w:p w14:paraId="6DB82180" w14:textId="2ECFAB0C" w:rsidR="0019012F" w:rsidRPr="0077697D" w:rsidRDefault="0094376B">
            <w:pPr>
              <w:spacing w:after="0" w:line="240" w:lineRule="auto"/>
              <w:ind w:left="142" w:right="277" w:hanging="142"/>
            </w:pPr>
            <w:r w:rsidRPr="0077697D">
              <w:t>30</w:t>
            </w:r>
            <w:r w:rsidR="00BB4B39" w:rsidRPr="0077697D">
              <w:t>%</w:t>
            </w:r>
          </w:p>
        </w:tc>
      </w:tr>
      <w:tr w:rsidR="0019012F" w:rsidRPr="0077697D" w14:paraId="723DB2E0" w14:textId="77777777">
        <w:trPr>
          <w:trHeight w:val="266"/>
        </w:trPr>
        <w:tc>
          <w:tcPr>
            <w:tcW w:w="1314" w:type="pct"/>
          </w:tcPr>
          <w:p w14:paraId="6D03BF1B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Tercero</w:t>
            </w:r>
          </w:p>
        </w:tc>
        <w:tc>
          <w:tcPr>
            <w:tcW w:w="2000" w:type="pct"/>
          </w:tcPr>
          <w:p w14:paraId="43C753AA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Segundo parcial</w:t>
            </w:r>
          </w:p>
        </w:tc>
        <w:tc>
          <w:tcPr>
            <w:tcW w:w="1687" w:type="pct"/>
          </w:tcPr>
          <w:p w14:paraId="50E1671D" w14:textId="64D2E016" w:rsidR="0019012F" w:rsidRPr="0077697D" w:rsidRDefault="0094376B">
            <w:pPr>
              <w:spacing w:after="0" w:line="240" w:lineRule="auto"/>
              <w:ind w:left="142" w:right="277" w:hanging="142"/>
            </w:pPr>
            <w:r w:rsidRPr="0077697D">
              <w:t>30</w:t>
            </w:r>
            <w:r w:rsidR="00BB4B39" w:rsidRPr="0077697D">
              <w:t>%</w:t>
            </w:r>
          </w:p>
        </w:tc>
      </w:tr>
      <w:tr w:rsidR="0019012F" w:rsidRPr="0077697D" w14:paraId="678B46DD" w14:textId="77777777">
        <w:trPr>
          <w:trHeight w:val="282"/>
        </w:trPr>
        <w:tc>
          <w:tcPr>
            <w:tcW w:w="1314" w:type="pct"/>
          </w:tcPr>
          <w:p w14:paraId="4404386E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Cuarto</w:t>
            </w:r>
          </w:p>
        </w:tc>
        <w:tc>
          <w:tcPr>
            <w:tcW w:w="2000" w:type="pct"/>
          </w:tcPr>
          <w:p w14:paraId="70F5B3F1" w14:textId="77777777" w:rsidR="0019012F" w:rsidRPr="0077697D" w:rsidRDefault="00BB4B39">
            <w:pPr>
              <w:spacing w:after="0" w:line="240" w:lineRule="auto"/>
              <w:ind w:left="142" w:right="277" w:hanging="142"/>
            </w:pPr>
            <w:r w:rsidRPr="0077697D">
              <w:t>Segundo parcial</w:t>
            </w:r>
          </w:p>
        </w:tc>
        <w:tc>
          <w:tcPr>
            <w:tcW w:w="1687" w:type="pct"/>
          </w:tcPr>
          <w:p w14:paraId="1D05188B" w14:textId="41080298" w:rsidR="0019012F" w:rsidRPr="0077697D" w:rsidRDefault="0094376B">
            <w:pPr>
              <w:spacing w:after="0" w:line="240" w:lineRule="auto"/>
              <w:ind w:left="142" w:right="277" w:hanging="142"/>
            </w:pPr>
            <w:r w:rsidRPr="0077697D">
              <w:t>2</w:t>
            </w:r>
            <w:r w:rsidR="00BB4B39" w:rsidRPr="0077697D">
              <w:t>5%</w:t>
            </w:r>
          </w:p>
        </w:tc>
      </w:tr>
    </w:tbl>
    <w:p w14:paraId="652A793B" w14:textId="77777777" w:rsidR="0019012F" w:rsidRPr="0077697D" w:rsidRDefault="0019012F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19012F" w:rsidRPr="0077697D" w14:paraId="3B87D61E" w14:textId="77777777" w:rsidTr="001901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979AA52" w14:textId="77777777" w:rsidR="0019012F" w:rsidRPr="0077697D" w:rsidRDefault="00BB4B39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77697D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19012F" w:rsidRPr="0077697D" w14:paraId="308BAD6C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52E1DEE" w14:textId="77777777" w:rsidR="0019012F" w:rsidRPr="0077697D" w:rsidRDefault="00BB4B3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ACADÉMICOS: Licenciatura en Ingeniería civil, ingeniería civil y administración, ingeniería industrial, con maestría en investigación de operaciones, en calidad, en ingeniería, en ingeniería administrativa, en vías terrestres, innovación administrativa, administración, finanzas, o en valuación de bienes inmuebles e industriales.</w:t>
            </w:r>
          </w:p>
          <w:p w14:paraId="353F15EB" w14:textId="77777777" w:rsidR="0019012F" w:rsidRPr="0077697D" w:rsidRDefault="00BB4B3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PROFESIONALES: Tener conocimientos y experiencia en la aplicación de los conceptos de la estadística de negocios, en las áreas de Administración, Contaduría, Economía y Finanzas.</w:t>
            </w:r>
          </w:p>
          <w:p w14:paraId="5038A5C5" w14:textId="77777777" w:rsidR="0019012F" w:rsidRPr="0077697D" w:rsidRDefault="00BB4B3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77697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 Tener como mínimo dos años de experiencia en el área de las Ciencias Exactas o un área afín, y/o obtener un resultado satisfactorio en examen de oposición.</w:t>
            </w:r>
          </w:p>
          <w:p w14:paraId="283C68C2" w14:textId="77777777" w:rsidR="0019012F" w:rsidRPr="0077697D" w:rsidRDefault="0019012F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7988E4FE" w14:textId="77777777" w:rsidR="0019012F" w:rsidRPr="0077697D" w:rsidRDefault="0019012F">
      <w:pPr>
        <w:ind w:left="142" w:right="277" w:hanging="142"/>
      </w:pPr>
    </w:p>
    <w:p w14:paraId="13C5DF89" w14:textId="77777777" w:rsidR="0019012F" w:rsidRPr="0077697D" w:rsidRDefault="00BB4B39">
      <w:pPr>
        <w:spacing w:after="0" w:line="240" w:lineRule="auto"/>
      </w:pPr>
      <w:r w:rsidRPr="0077697D"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19012F" w:rsidRPr="0077697D" w14:paraId="6DE5B625" w14:textId="77777777" w:rsidTr="001901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1D369B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sz w:val="20"/>
              </w:rPr>
              <w:lastRenderedPageBreak/>
              <w:br w:type="page"/>
            </w:r>
            <w:r w:rsidRPr="0077697D">
              <w:rPr>
                <w:b/>
                <w:sz w:val="20"/>
              </w:rPr>
              <w:t>N</w:t>
            </w:r>
            <w:r w:rsidRPr="0077697D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0C495C0" w14:textId="77777777" w:rsidR="0019012F" w:rsidRPr="0077697D" w:rsidRDefault="00BB4B3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M.A. Alberto Santiago Alday Echavarría.</w:t>
            </w:r>
          </w:p>
          <w:p w14:paraId="0DCF27E4" w14:textId="77777777" w:rsidR="0019012F" w:rsidRPr="0077697D" w:rsidRDefault="00BB4B39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M.I.A. José Jesús Echavarría Sánchez.</w:t>
            </w:r>
          </w:p>
          <w:p w14:paraId="70B1BE7D" w14:textId="5D0949A2" w:rsidR="0094376B" w:rsidRPr="0077697D" w:rsidRDefault="0094376B" w:rsidP="0094376B">
            <w:pPr>
              <w:tabs>
                <w:tab w:val="left" w:pos="1920"/>
              </w:tabs>
              <w:spacing w:after="0"/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19012F" w:rsidRPr="0077697D" w14:paraId="4F47704B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089A9A5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69116A8" w14:textId="77777777" w:rsidR="00FA381E" w:rsidRDefault="00FA381E" w:rsidP="00FA381E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M.I.A. José Jesús Echavarría Sánchez.</w:t>
            </w:r>
            <w:r>
              <w:rPr>
                <w:rFonts w:cs="Arial"/>
                <w:b/>
              </w:rPr>
              <w:t xml:space="preserve"> </w:t>
            </w:r>
          </w:p>
          <w:p w14:paraId="5C3DF0B0" w14:textId="59EEC530" w:rsidR="0019012F" w:rsidRPr="0077697D" w:rsidRDefault="0019012F" w:rsidP="00FA381E">
            <w:pPr>
              <w:tabs>
                <w:tab w:val="left" w:pos="1920"/>
              </w:tabs>
              <w:spacing w:after="0"/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19012F" w:rsidRPr="0077697D" w14:paraId="4F2A0621" w14:textId="77777777" w:rsidTr="0019012F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2ABDDB8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1665819C" w14:textId="36468A6A" w:rsidR="00FA381E" w:rsidRPr="0077697D" w:rsidRDefault="00FA381E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 xml:space="preserve">M.A. Alberto Santiago </w:t>
            </w:r>
            <w:proofErr w:type="spellStart"/>
            <w:r w:rsidRPr="0077697D">
              <w:rPr>
                <w:rFonts w:cs="Arial"/>
                <w:b/>
              </w:rPr>
              <w:t>Alday</w:t>
            </w:r>
            <w:proofErr w:type="spellEnd"/>
            <w:r w:rsidRPr="0077697D">
              <w:rPr>
                <w:rFonts w:cs="Arial"/>
                <w:b/>
              </w:rPr>
              <w:t xml:space="preserve"> Echavarría.</w:t>
            </w:r>
          </w:p>
        </w:tc>
      </w:tr>
      <w:tr w:rsidR="0019012F" w:rsidRPr="0077697D" w14:paraId="0A9F568E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A3A0345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E9C3B65" w14:textId="49C4DA0C" w:rsidR="0019012F" w:rsidRPr="0077697D" w:rsidRDefault="0011291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</w:t>
            </w:r>
            <w:r w:rsidR="00BB4B39" w:rsidRPr="0077697D">
              <w:rPr>
                <w:rFonts w:cs="Arial"/>
                <w:b/>
              </w:rPr>
              <w:t>. Carlos Iván Mut Coyoc</w:t>
            </w:r>
          </w:p>
        </w:tc>
      </w:tr>
      <w:tr w:rsidR="0019012F" w:rsidRPr="0077697D" w14:paraId="7CECDC7A" w14:textId="77777777" w:rsidTr="0019012F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DC8364B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24D79145" w14:textId="3C628EF8" w:rsidR="0019012F" w:rsidRPr="0077697D" w:rsidRDefault="0019012F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19012F" w:rsidRPr="0077697D" w14:paraId="5BBBBD26" w14:textId="77777777" w:rsidTr="001901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5D3416A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481342F" w14:textId="0D40CF62" w:rsidR="0019012F" w:rsidRPr="0077697D" w:rsidRDefault="009A14D7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77697D">
              <w:rPr>
                <w:rFonts w:cs="Arial"/>
                <w:b/>
              </w:rPr>
              <w:t>C. P. Carlos Enrique Cruz Mora, M. I. A.</w:t>
            </w:r>
          </w:p>
        </w:tc>
      </w:tr>
      <w:tr w:rsidR="0019012F" w14:paraId="60DFC856" w14:textId="77777777" w:rsidTr="0019012F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C543EFC" w14:textId="77777777" w:rsidR="0019012F" w:rsidRPr="0077697D" w:rsidRDefault="00BB4B39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77697D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57011DC4" w14:textId="3B01CE0E" w:rsidR="0019012F" w:rsidRPr="0077697D" w:rsidRDefault="0011291B">
            <w:pPr>
              <w:tabs>
                <w:tab w:val="left" w:pos="1920"/>
              </w:tabs>
              <w:spacing w:after="0"/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 de enero 2023</w:t>
            </w:r>
            <w:bookmarkStart w:id="0" w:name="_GoBack"/>
            <w:bookmarkEnd w:id="0"/>
          </w:p>
        </w:tc>
      </w:tr>
    </w:tbl>
    <w:p w14:paraId="041566CF" w14:textId="77777777" w:rsidR="0019012F" w:rsidRDefault="0019012F">
      <w:pPr>
        <w:ind w:left="142" w:right="277" w:hanging="142"/>
        <w:jc w:val="both"/>
        <w:rPr>
          <w:u w:val="single"/>
        </w:rPr>
      </w:pPr>
    </w:p>
    <w:sectPr w:rsidR="0019012F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8F285" w14:textId="77777777" w:rsidR="00404BE6" w:rsidRDefault="00404BE6">
      <w:pPr>
        <w:spacing w:after="0" w:line="240" w:lineRule="auto"/>
      </w:pPr>
      <w:r>
        <w:separator/>
      </w:r>
    </w:p>
  </w:endnote>
  <w:endnote w:type="continuationSeparator" w:id="0">
    <w:p w14:paraId="35148BCB" w14:textId="77777777" w:rsidR="00404BE6" w:rsidRDefault="0040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BFB11AE3-F71C-4517-8BEF-68CA1392E788}"/>
    <w:embedBold r:id="rId2" w:fontKey="{2974EA80-CB0A-41E3-B039-5938AAA64CF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DAAEC93E-B6F3-42AD-92F9-1B5B1F00CE7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4356FBE4-1D18-42B4-AC16-B288119B87C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F6EF3A9C-C428-42A3-82D4-DD5809E00AE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FCEB8CDF-84BB-4385-9DBE-993EFE2FDBAF}"/>
    <w:embedBold r:id="rId7" w:fontKey="{8DC473C2-93C6-40A2-B2A3-7711D269237C}"/>
    <w:embedItalic r:id="rId8" w:fontKey="{FDF75CC4-C31C-4245-A499-C4B05DBC7947}"/>
  </w:font>
  <w:font w:name="PaulSlab-Regular">
    <w:altName w:val="Times New Roman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0FB9C43D-4C03-43E7-AB10-ED95EEAE651B}"/>
    <w:embedBold r:id="rId10" w:fontKey="{13C3A93F-694B-476B-992F-473A54FE3237}"/>
    <w:embedItalic r:id="rId11" w:fontKey="{1B6BD5D8-F6AB-454E-B19A-B810307AE64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D40D1A34-782F-4CA6-99AF-E1C6AF58B04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A4435BDA-D931-4439-B508-41E8CF5C4F5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33E446CA-199B-4951-836D-25DFA59CD907}"/>
    <w:embedBold r:id="rId15" w:fontKey="{B324D0B4-DCC1-4FC2-B5CE-4587ACE95266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  <w:embedRegular r:id="rId16" w:fontKey="{D9E128F7-5836-48B7-B3D0-1EF6BF6E4F54}"/>
    <w:embedBold r:id="rId17" w:fontKey="{FA242E4F-94FF-4B77-AF31-5889DB70E1F8}"/>
    <w:embedItalic r:id="rId18" w:fontKey="{9752B7CF-FC18-490F-A031-6496906C4551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9" w:fontKey="{6D6B6D9F-5768-4866-A961-242BB02879D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53DA23E5" w14:textId="77777777" w:rsidR="0019012F" w:rsidRDefault="0019012F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19012F" w14:paraId="7AC6621B" w14:textId="77777777">
          <w:tc>
            <w:tcPr>
              <w:tcW w:w="4846" w:type="dxa"/>
              <w:vAlign w:val="center"/>
            </w:tcPr>
            <w:p w14:paraId="729FF270" w14:textId="77777777" w:rsidR="0019012F" w:rsidRDefault="00BB4B39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D24A241" w14:textId="37245CB9" w:rsidR="0019012F" w:rsidRDefault="00BB4B39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</w:rPr>
                <w:t xml:space="preserve">Página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PAGE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84010D">
                <w:rPr>
                  <w:noProof/>
                  <w:sz w:val="16"/>
                  <w:szCs w:val="16"/>
                </w:rPr>
                <w:t>11</w:t>
              </w:r>
              <w:r>
                <w:rPr>
                  <w:sz w:val="16"/>
                  <w:szCs w:val="16"/>
                </w:rPr>
                <w:fldChar w:fldCharType="end"/>
              </w:r>
              <w:r>
                <w:rPr>
                  <w:sz w:val="16"/>
                  <w:szCs w:val="16"/>
                </w:rPr>
                <w:t xml:space="preserve"> de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NUMPAGES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84010D">
                <w:rPr>
                  <w:noProof/>
                  <w:sz w:val="16"/>
                  <w:szCs w:val="16"/>
                </w:rPr>
                <w:t>12</w:t>
              </w:r>
              <w:r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171834A" w14:textId="77777777" w:rsidR="0019012F" w:rsidRDefault="00BB4B39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7AE96CE" w14:textId="77777777" w:rsidR="0019012F" w:rsidRDefault="0019012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F2BD1" w14:textId="77777777" w:rsidR="00404BE6" w:rsidRDefault="00404BE6">
      <w:pPr>
        <w:spacing w:after="0" w:line="240" w:lineRule="auto"/>
      </w:pPr>
      <w:r>
        <w:separator/>
      </w:r>
    </w:p>
  </w:footnote>
  <w:footnote w:type="continuationSeparator" w:id="0">
    <w:p w14:paraId="04168BD8" w14:textId="77777777" w:rsidR="00404BE6" w:rsidRDefault="00404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19012F" w14:paraId="07AC8CE8" w14:textId="77777777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6DFB8703" w14:textId="77777777" w:rsidR="0019012F" w:rsidRDefault="00BB4B39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anchor distT="0" distB="0" distL="114300" distR="114300" simplePos="0" relativeHeight="251659264" behindDoc="0" locked="0" layoutInCell="1" allowOverlap="0" wp14:anchorId="3F99EBA9" wp14:editId="0EF28378">
                <wp:simplePos x="0" y="0"/>
                <wp:positionH relativeFrom="column">
                  <wp:posOffset>-1270</wp:posOffset>
                </wp:positionH>
                <wp:positionV relativeFrom="page">
                  <wp:posOffset>29210</wp:posOffset>
                </wp:positionV>
                <wp:extent cx="827405" cy="1029335"/>
                <wp:effectExtent l="0" t="0" r="0" b="0"/>
                <wp:wrapSquare wrapText="bothSides"/>
                <wp:docPr id="5" name="Imagen 5" descr="uac escudo bn ALTA 500p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7405" cy="1029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5776E68" w14:textId="77777777" w:rsidR="0019012F" w:rsidRDefault="0019012F">
          <w:pPr>
            <w:pStyle w:val="Encabezado"/>
            <w:jc w:val="center"/>
            <w:rPr>
              <w:rFonts w:cstheme="minorHAnsi"/>
            </w:rPr>
          </w:pPr>
        </w:p>
        <w:p w14:paraId="31D37069" w14:textId="77777777" w:rsidR="0019012F" w:rsidRDefault="00BB4B39">
          <w:pPr>
            <w:pStyle w:val="Encabezado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78C43D0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B1249F7" w14:textId="77777777" w:rsidR="0019012F" w:rsidRDefault="00BB4B39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19012F" w14:paraId="2BF4E4D7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01A663A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7496FBB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7503B05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19012F" w14:paraId="628CB55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6CFBE48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67AA90C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AB3E608" w14:textId="77777777" w:rsidR="0019012F" w:rsidRDefault="00BB4B3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Estadística Descriptiva</w:t>
          </w:r>
        </w:p>
      </w:tc>
    </w:tr>
    <w:tr w:rsidR="0019012F" w14:paraId="56A2FC07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B15D54C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FA4A6C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9E8519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E64C607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B0DF25A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117519E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19012F" w14:paraId="2091092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5AB8C62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1355E6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57733DE1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7B19BDDF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25960BC0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084D826B" w14:textId="77777777" w:rsidR="0019012F" w:rsidRDefault="00BB4B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19012F" w14:paraId="591E65FA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7719058A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5F68050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CA5363C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19012F" w14:paraId="081719A8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7E3AFAEA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7B8CDB5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7B86568" w14:textId="77777777" w:rsidR="0019012F" w:rsidRDefault="00BB4B3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</w:tr>
    <w:tr w:rsidR="0019012F" w14:paraId="30A7997C" w14:textId="77777777">
      <w:trPr>
        <w:trHeight w:val="20"/>
      </w:trPr>
      <w:tc>
        <w:tcPr>
          <w:tcW w:w="2227" w:type="pct"/>
          <w:vAlign w:val="center"/>
        </w:tcPr>
        <w:p w14:paraId="793FF175" w14:textId="77777777" w:rsidR="0019012F" w:rsidRDefault="00BB4B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51F14E2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470F3D9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C47AC30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4A59DE8" w14:textId="77777777" w:rsidR="0019012F" w:rsidRDefault="00BB4B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19012F" w14:paraId="2A55EE2A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28B7F979" w14:textId="77777777" w:rsidR="0019012F" w:rsidRDefault="00BB4B3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4EA5F1D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1E4FB24E" w14:textId="77777777" w:rsidR="0019012F" w:rsidRDefault="00BB4B3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2781AD9" w14:textId="77777777" w:rsidR="0019012F" w:rsidRDefault="00BB4B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Básico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04AADFBC" w14:textId="77777777" w:rsidR="0019012F" w:rsidRDefault="00BB4B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19012F" w14:paraId="29F0B800" w14:textId="77777777">
      <w:trPr>
        <w:trHeight w:val="20"/>
      </w:trPr>
      <w:tc>
        <w:tcPr>
          <w:tcW w:w="2227" w:type="pct"/>
          <w:vAlign w:val="center"/>
        </w:tcPr>
        <w:p w14:paraId="3D9E83F2" w14:textId="77777777" w:rsidR="0019012F" w:rsidRDefault="00BB4B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538A7B8" w14:textId="77777777" w:rsidR="0019012F" w:rsidRDefault="001901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6986F849" w14:textId="77777777" w:rsidR="0019012F" w:rsidRDefault="00BB4B3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con el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9EFFC6E" w14:textId="77777777" w:rsidR="0019012F" w:rsidRDefault="00BB4B3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06B40818" w14:textId="77777777" w:rsidR="0019012F" w:rsidRDefault="0019012F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43A72535" w14:textId="77777777" w:rsidR="0019012F" w:rsidRDefault="00BB4B3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7E4B4DB3" w14:textId="77777777" w:rsidR="0019012F" w:rsidRDefault="00BB4B3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12CFA81A" w14:textId="77777777" w:rsidR="0019012F" w:rsidRDefault="001901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B64AD"/>
    <w:multiLevelType w:val="hybridMultilevel"/>
    <w:tmpl w:val="320EAE4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61902"/>
    <w:multiLevelType w:val="hybridMultilevel"/>
    <w:tmpl w:val="74C2CCA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2F"/>
    <w:rsid w:val="00081CE5"/>
    <w:rsid w:val="0011291B"/>
    <w:rsid w:val="00154939"/>
    <w:rsid w:val="0019012F"/>
    <w:rsid w:val="00404BE6"/>
    <w:rsid w:val="00570F4E"/>
    <w:rsid w:val="0077697D"/>
    <w:rsid w:val="007F0EC4"/>
    <w:rsid w:val="0084010D"/>
    <w:rsid w:val="0094376B"/>
    <w:rsid w:val="009A14D7"/>
    <w:rsid w:val="00BB4B39"/>
    <w:rsid w:val="00D8081E"/>
    <w:rsid w:val="00F0444F"/>
    <w:rsid w:val="00F1618A"/>
    <w:rsid w:val="00FA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A628EC7"/>
  <w15:docId w15:val="{54D6111B-CE23-0E41-9BFB-2ADF06F0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BD3C4-AF05-4772-878B-E36061EA9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1528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S Alday Echavarria</dc:creator>
  <cp:lastModifiedBy>uac</cp:lastModifiedBy>
  <cp:revision>22</cp:revision>
  <cp:lastPrinted>2022-08-18T00:56:00Z</cp:lastPrinted>
  <dcterms:created xsi:type="dcterms:W3CDTF">2020-10-02T18:27:00Z</dcterms:created>
  <dcterms:modified xsi:type="dcterms:W3CDTF">2023-04-17T20:13:00Z</dcterms:modified>
</cp:coreProperties>
</file>