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40"/>
        <w:gridCol w:w="10877"/>
      </w:tblGrid>
      <w:tr w:rsidR="00E95FFB" w14:paraId="42C82327" w14:textId="77777777">
        <w:trPr>
          <w:trHeight w:val="247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327B646B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Competencias del Perfil de Egreso del Programa Educativo</w:t>
            </w:r>
          </w:p>
        </w:tc>
      </w:tr>
      <w:tr w:rsidR="00E95FFB" w14:paraId="5208B83B" w14:textId="77777777">
        <w:trPr>
          <w:trHeight w:val="247"/>
        </w:trPr>
        <w:tc>
          <w:tcPr>
            <w:tcW w:w="1120" w:type="pct"/>
            <w:shd w:val="clear" w:color="auto" w:fill="D9D9D9"/>
            <w:vAlign w:val="center"/>
          </w:tcPr>
          <w:p w14:paraId="12F9778C" w14:textId="77777777" w:rsidR="00E95FFB" w:rsidRDefault="00E1060E">
            <w:pPr>
              <w:spacing w:after="0" w:line="240" w:lineRule="auto"/>
              <w:ind w:right="277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076BEA50" w14:textId="77777777" w:rsidR="00E95FFB" w:rsidRDefault="00E1060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Habilidades cognitivas y capacidades metodológicas</w:t>
            </w:r>
          </w:p>
        </w:tc>
      </w:tr>
      <w:tr w:rsidR="00E95FFB" w14:paraId="563A57B4" w14:textId="77777777">
        <w:trPr>
          <w:trHeight w:val="247"/>
        </w:trPr>
        <w:tc>
          <w:tcPr>
            <w:tcW w:w="1120" w:type="pct"/>
            <w:shd w:val="clear" w:color="auto" w:fill="D9D9D9"/>
            <w:vAlign w:val="center"/>
          </w:tcPr>
          <w:p w14:paraId="33909FFA" w14:textId="77777777" w:rsidR="00E95FFB" w:rsidRDefault="00E1060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4E560CEA" w14:textId="77777777" w:rsidR="00E95FFB" w:rsidRDefault="00E1060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Identificar y optimizar los procesos de negocios de las organizaciones</w:t>
            </w:r>
          </w:p>
        </w:tc>
      </w:tr>
      <w:tr w:rsidR="00E95FFB" w14:paraId="0397A377" w14:textId="77777777">
        <w:trPr>
          <w:trHeight w:val="247"/>
        </w:trPr>
        <w:tc>
          <w:tcPr>
            <w:tcW w:w="1120" w:type="pct"/>
            <w:shd w:val="clear" w:color="auto" w:fill="D9D9D9"/>
            <w:vAlign w:val="center"/>
          </w:tcPr>
          <w:p w14:paraId="17438769" w14:textId="77777777" w:rsidR="00E95FFB" w:rsidRDefault="00E1060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14AE73A8" w14:textId="77777777" w:rsidR="00E95FFB" w:rsidRDefault="00E1060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Aplica el conocimiento matemático, a partir de sus habilidades y actitudes que permiten razonar, comprender y expresarse en el lenguaje matemático, integrándolo con otros conocimientos para dar una mejor respuesta a las situaciones de la vida bajo distintos niveles de complejidad</w:t>
            </w:r>
          </w:p>
        </w:tc>
      </w:tr>
      <w:tr w:rsidR="00E95FFB" w14:paraId="590E2643" w14:textId="77777777">
        <w:trPr>
          <w:trHeight w:val="508"/>
        </w:trPr>
        <w:tc>
          <w:tcPr>
            <w:tcW w:w="1120" w:type="pct"/>
            <w:shd w:val="clear" w:color="auto" w:fill="D9D9D9"/>
            <w:vAlign w:val="center"/>
          </w:tcPr>
          <w:p w14:paraId="6B66BEE1" w14:textId="77777777" w:rsidR="00E95FFB" w:rsidRDefault="00E1060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5FB5B5D9" w14:textId="77777777" w:rsidR="00E95FFB" w:rsidRDefault="00E1060E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Desarrolla modelos de optimización </w:t>
            </w:r>
            <w:r>
              <w:rPr>
                <w:rFonts w:ascii="Aller" w:eastAsia="Times New Roman" w:hAnsi="Aller" w:cs="Arial"/>
                <w:sz w:val="20"/>
                <w:szCs w:val="20"/>
                <w:lang w:eastAsia="es-MX"/>
              </w:rPr>
              <w:t>con actitud innovadora, para dar soluciones a problemas que se presentan cuando existen recursos limitados en los sectores productivos, haciendo uso de herramientas cuantitativas pertinentes</w:t>
            </w:r>
            <w:r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.</w:t>
            </w:r>
          </w:p>
        </w:tc>
      </w:tr>
    </w:tbl>
    <w:p w14:paraId="0EDECFC7" w14:textId="77777777" w:rsidR="00E95FFB" w:rsidRDefault="00E95FFB">
      <w:pPr>
        <w:ind w:left="142" w:right="277" w:hanging="142"/>
        <w:rPr>
          <w:rFonts w:ascii="Aller" w:hAnsi="Aller"/>
          <w:sz w:val="20"/>
          <w:u w:val="single"/>
          <w:lang w:val="es-MX"/>
        </w:rPr>
      </w:pPr>
    </w:p>
    <w:p w14:paraId="14D5CD4D" w14:textId="77777777" w:rsidR="00E95FFB" w:rsidRDefault="00E95FFB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2"/>
        <w:gridCol w:w="3347"/>
        <w:gridCol w:w="2391"/>
        <w:gridCol w:w="2630"/>
        <w:gridCol w:w="2372"/>
        <w:gridCol w:w="1775"/>
      </w:tblGrid>
      <w:tr w:rsidR="00E95FFB" w14:paraId="5FA85FC1" w14:textId="77777777">
        <w:trPr>
          <w:jc w:val="center"/>
        </w:trPr>
        <w:tc>
          <w:tcPr>
            <w:tcW w:w="536" w:type="pct"/>
            <w:vMerge w:val="restart"/>
            <w:shd w:val="clear" w:color="auto" w:fill="D9D9D9"/>
            <w:vAlign w:val="center"/>
          </w:tcPr>
          <w:p w14:paraId="6931CBCD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36646698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44C09701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194" w:type="pct"/>
            <w:vMerge w:val="restart"/>
            <w:shd w:val="clear" w:color="auto" w:fill="D9D9D9"/>
            <w:vAlign w:val="center"/>
          </w:tcPr>
          <w:p w14:paraId="2B6DEDA3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853" w:type="pct"/>
            <w:vMerge w:val="restart"/>
            <w:shd w:val="clear" w:color="auto" w:fill="D9D9D9"/>
            <w:vAlign w:val="center"/>
          </w:tcPr>
          <w:p w14:paraId="33424BC0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784" w:type="pct"/>
            <w:gridSpan w:val="2"/>
            <w:shd w:val="clear" w:color="auto" w:fill="D9D9D9"/>
            <w:vAlign w:val="center"/>
          </w:tcPr>
          <w:p w14:paraId="1160CDCF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633" w:type="pct"/>
            <w:vMerge w:val="restart"/>
            <w:shd w:val="clear" w:color="auto" w:fill="D9D9D9"/>
            <w:vAlign w:val="center"/>
          </w:tcPr>
          <w:p w14:paraId="49C4357F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074524ED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02A65F22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439C5652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0E540B5D" w14:textId="77777777">
        <w:trPr>
          <w:jc w:val="center"/>
        </w:trPr>
        <w:tc>
          <w:tcPr>
            <w:tcW w:w="536" w:type="pct"/>
            <w:vMerge/>
          </w:tcPr>
          <w:p w14:paraId="596E6965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94" w:type="pct"/>
            <w:vMerge/>
          </w:tcPr>
          <w:p w14:paraId="7BCE3250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3" w:type="pct"/>
            <w:vMerge/>
          </w:tcPr>
          <w:p w14:paraId="306D131C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38" w:type="pct"/>
            <w:shd w:val="clear" w:color="auto" w:fill="D9D9D9"/>
            <w:vAlign w:val="center"/>
          </w:tcPr>
          <w:p w14:paraId="6382F050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846" w:type="pct"/>
            <w:shd w:val="clear" w:color="auto" w:fill="D9D9D9"/>
            <w:vAlign w:val="center"/>
          </w:tcPr>
          <w:p w14:paraId="314A106B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633" w:type="pct"/>
            <w:vMerge/>
            <w:tcBorders>
              <w:bottom w:val="single" w:sz="4" w:space="0" w:color="auto"/>
            </w:tcBorders>
          </w:tcPr>
          <w:p w14:paraId="0164AD2B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294DC680" w14:textId="77777777">
        <w:trPr>
          <w:jc w:val="center"/>
        </w:trPr>
        <w:tc>
          <w:tcPr>
            <w:tcW w:w="536" w:type="pct"/>
          </w:tcPr>
          <w:p w14:paraId="49449FDD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68B5C5A6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06C6A17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A2EC6B3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F89B2C4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09BFF38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94" w:type="pct"/>
          </w:tcPr>
          <w:p w14:paraId="4B9ABE1E" w14:textId="28E5CD5F" w:rsidR="00E95FFB" w:rsidRDefault="00E1060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1.- Aplicar los conceptos y métodos de los pronósticos como elementos clave para la </w:t>
            </w:r>
            <w:r w:rsidR="00D72C8E">
              <w:rPr>
                <w:rFonts w:ascii="Aller" w:hAnsi="Aller"/>
                <w:sz w:val="20"/>
                <w:szCs w:val="20"/>
              </w:rPr>
              <w:t>planeación de</w:t>
            </w:r>
            <w:r>
              <w:rPr>
                <w:rFonts w:ascii="Aller" w:hAnsi="Aller"/>
                <w:sz w:val="20"/>
                <w:szCs w:val="20"/>
              </w:rPr>
              <w:t xml:space="preserve"> las organizaciones, bajo un enfoque cuantitativo.</w:t>
            </w:r>
          </w:p>
          <w:p w14:paraId="0A7C5646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3" w:type="pct"/>
          </w:tcPr>
          <w:p w14:paraId="5F0678F2" w14:textId="77777777" w:rsidR="00E95FFB" w:rsidRDefault="00E1060E">
            <w:p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>1.1 Importancia de los pronósticos y el comportamiento de una serie de tiempo.</w:t>
            </w:r>
          </w:p>
          <w:p w14:paraId="165ABAA0" w14:textId="77777777" w:rsidR="00E95FFB" w:rsidRDefault="00E1060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1.2 Aplicación de los modelos de suavización en el pronóstico: Métodos de promedios móviles, </w:t>
            </w:r>
            <w:r>
              <w:rPr>
                <w:rFonts w:ascii="Aller" w:hAnsi="Aller"/>
                <w:sz w:val="20"/>
                <w:szCs w:val="20"/>
              </w:rPr>
              <w:lastRenderedPageBreak/>
              <w:t>ponderados y suavización exponencial.</w:t>
            </w:r>
          </w:p>
          <w:p w14:paraId="2211BA7B" w14:textId="77777777" w:rsidR="00E95FFB" w:rsidRDefault="00E1060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1.3 Aplicación de los modelos de pronósticos de series de tiempo: Modelos de tendencia,</w:t>
            </w:r>
            <w:r w:rsidR="00AF752A">
              <w:rPr>
                <w:rFonts w:ascii="Aller" w:hAnsi="Aller"/>
                <w:sz w:val="20"/>
                <w:szCs w:val="20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</w:rPr>
              <w:t>(</w:t>
            </w:r>
            <w:r w:rsidR="001C3D85">
              <w:rPr>
                <w:rFonts w:ascii="Aller" w:hAnsi="Aller"/>
                <w:sz w:val="20"/>
                <w:szCs w:val="20"/>
              </w:rPr>
              <w:t>proyección de tendencia, proyección de tendencia ajustada por influencia estacional “</w:t>
            </w:r>
            <w:r>
              <w:rPr>
                <w:rFonts w:ascii="Aller" w:hAnsi="Aller"/>
                <w:sz w:val="20"/>
                <w:szCs w:val="20"/>
              </w:rPr>
              <w:t>Modelo multiplicativo”).</w:t>
            </w:r>
          </w:p>
          <w:p w14:paraId="32438834" w14:textId="77777777" w:rsidR="001C3D85" w:rsidRDefault="001C3D85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1B65661" w14:textId="269626A6" w:rsidR="001C3D85" w:rsidRDefault="001C3D85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1.4 Causales: Análisis de regresión.</w:t>
            </w:r>
          </w:p>
        </w:tc>
        <w:tc>
          <w:tcPr>
            <w:tcW w:w="938" w:type="pct"/>
          </w:tcPr>
          <w:p w14:paraId="3B1CA14D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lastRenderedPageBreak/>
              <w:t>Exposición de problemas aplicados al área administrativa y financiera:</w:t>
            </w:r>
          </w:p>
          <w:p w14:paraId="5464ED8C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 Selección de los problemas tipo a aplicar.</w:t>
            </w:r>
          </w:p>
          <w:p w14:paraId="3EFA0740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1.2 Exposición de la solución de los problemas argumentando los conceptos.</w:t>
            </w:r>
          </w:p>
          <w:p w14:paraId="07E56223" w14:textId="16466897" w:rsidR="00AF752A" w:rsidRPr="003576C9" w:rsidRDefault="00E1060E" w:rsidP="003576C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1.3 Análisis de resultados y argumentación de las conclusiones y recomendaciones.</w:t>
            </w:r>
          </w:p>
        </w:tc>
        <w:tc>
          <w:tcPr>
            <w:tcW w:w="846" w:type="pct"/>
          </w:tcPr>
          <w:p w14:paraId="05F28D3E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lastRenderedPageBreak/>
              <w:t>Aprendizaje colaborativo basado en la resolución de ejercicios:</w:t>
            </w:r>
          </w:p>
          <w:p w14:paraId="452143A9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2.1 Lecturas previas guiadas.</w:t>
            </w:r>
          </w:p>
          <w:p w14:paraId="282D96D1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2.2 Generar el diálogo para trabajar cooperativamente la problemática.</w:t>
            </w:r>
          </w:p>
          <w:p w14:paraId="77FFA365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2.3 Resolver los ejercicios</w:t>
            </w:r>
          </w:p>
          <w:p w14:paraId="56C8AAA9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2.4 Elaborar el documento con la resolución de ejercicios</w:t>
            </w:r>
          </w:p>
          <w:p w14:paraId="252C40DF" w14:textId="6B480483" w:rsidR="00AF752A" w:rsidRDefault="00AF752A" w:rsidP="003576C9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633" w:type="pct"/>
            <w:tcBorders>
              <w:bottom w:val="single" w:sz="4" w:space="0" w:color="auto"/>
            </w:tcBorders>
          </w:tcPr>
          <w:p w14:paraId="2DC16322" w14:textId="77777777" w:rsidR="00E95FFB" w:rsidRDefault="00E1060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 xml:space="preserve">Aula </w:t>
            </w:r>
          </w:p>
          <w:p w14:paraId="5BBAB369" w14:textId="203BAA00" w:rsidR="00CE18A3" w:rsidRDefault="00CE18A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Classroom</w:t>
            </w:r>
          </w:p>
          <w:p w14:paraId="6F04EB10" w14:textId="77777777" w:rsidR="00E95FFB" w:rsidRDefault="00E1060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14:paraId="2ABAAB3E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. </w:t>
            </w:r>
          </w:p>
          <w:p w14:paraId="564828B0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27C4D8D2" w14:textId="77777777" w:rsidR="00E95FFB" w:rsidRDefault="00E1060E">
      <w:pPr>
        <w:spacing w:after="0" w:line="240" w:lineRule="auto"/>
      </w:pPr>
      <w:r>
        <w:lastRenderedPageBreak/>
        <w:br w:type="page"/>
      </w:r>
    </w:p>
    <w:p w14:paraId="45BEAC3B" w14:textId="77777777" w:rsidR="00E95FFB" w:rsidRDefault="00E95FFB">
      <w:pPr>
        <w:spacing w:after="0" w:line="240" w:lineRule="auto"/>
        <w:ind w:right="277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369"/>
        <w:gridCol w:w="1954"/>
        <w:gridCol w:w="1623"/>
        <w:gridCol w:w="2004"/>
        <w:gridCol w:w="1735"/>
        <w:gridCol w:w="1573"/>
      </w:tblGrid>
      <w:tr w:rsidR="00E95FFB" w14:paraId="7F8BDBAD" w14:textId="77777777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/>
            <w:vAlign w:val="center"/>
          </w:tcPr>
          <w:p w14:paraId="3EE23943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/>
            <w:vAlign w:val="center"/>
          </w:tcPr>
          <w:p w14:paraId="07BB936A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/>
            <w:vAlign w:val="center"/>
          </w:tcPr>
          <w:p w14:paraId="4212F557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6C5AEE68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777909E2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/>
            <w:vAlign w:val="center"/>
          </w:tcPr>
          <w:p w14:paraId="797D17E9" w14:textId="77777777" w:rsidR="00E95FFB" w:rsidRDefault="00E1060E">
            <w:pPr>
              <w:spacing w:after="0" w:line="240" w:lineRule="auto"/>
              <w:ind w:right="133" w:hanging="31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4F0B4CBD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26E9D86E" w14:textId="77777777">
        <w:trPr>
          <w:trHeight w:val="136"/>
          <w:jc w:val="center"/>
        </w:trPr>
        <w:tc>
          <w:tcPr>
            <w:tcW w:w="984" w:type="pct"/>
            <w:vMerge/>
          </w:tcPr>
          <w:p w14:paraId="33778711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/>
            <w:vAlign w:val="center"/>
          </w:tcPr>
          <w:p w14:paraId="0B855D89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166219C1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/>
            <w:vAlign w:val="center"/>
          </w:tcPr>
          <w:p w14:paraId="4C82B171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4CDE1BF5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/>
            <w:vAlign w:val="center"/>
          </w:tcPr>
          <w:p w14:paraId="7FE37305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53C09208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/>
            <w:vAlign w:val="center"/>
          </w:tcPr>
          <w:p w14:paraId="1DAF29A1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3DCCE77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8E9A84A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0D9BFAFB" w14:textId="77777777">
        <w:trPr>
          <w:trHeight w:val="2756"/>
          <w:jc w:val="center"/>
        </w:trPr>
        <w:tc>
          <w:tcPr>
            <w:tcW w:w="984" w:type="pct"/>
          </w:tcPr>
          <w:p w14:paraId="7420BA9E" w14:textId="54474AED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1.- Aplicar los conceptos y métodos de los pronósticos como elementos clave para la </w:t>
            </w:r>
            <w:r w:rsidR="0000563F">
              <w:rPr>
                <w:rFonts w:ascii="Aller" w:hAnsi="Aller"/>
                <w:sz w:val="20"/>
                <w:szCs w:val="20"/>
              </w:rPr>
              <w:t>planeación de</w:t>
            </w:r>
            <w:r>
              <w:rPr>
                <w:rFonts w:ascii="Aller" w:hAnsi="Aller"/>
                <w:sz w:val="20"/>
                <w:szCs w:val="20"/>
              </w:rPr>
              <w:t xml:space="preserve"> las organizaciones, bajo un enfoque cuantitativo</w:t>
            </w:r>
          </w:p>
        </w:tc>
        <w:tc>
          <w:tcPr>
            <w:tcW w:w="845" w:type="pct"/>
          </w:tcPr>
          <w:p w14:paraId="020F97FA" w14:textId="1507E02F" w:rsidR="00E95FFB" w:rsidRDefault="00E1060E" w:rsidP="005F29E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Se establece </w:t>
            </w:r>
            <w:r w:rsidR="0000563F">
              <w:rPr>
                <w:rFonts w:ascii="Aller" w:hAnsi="Aller"/>
                <w:sz w:val="20"/>
                <w:szCs w:val="20"/>
              </w:rPr>
              <w:t>y se</w:t>
            </w:r>
            <w:r>
              <w:rPr>
                <w:rFonts w:ascii="Aller" w:hAnsi="Aller"/>
                <w:sz w:val="20"/>
                <w:szCs w:val="20"/>
              </w:rPr>
              <w:t xml:space="preserve"> evalúa los métodos de pronósticos, mediante la resolución de problemas de diversa índole, con autonomía en el desempeño, considerando un orden lógico, honestidad académica y tiempos de entrega.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697" w:type="pct"/>
          </w:tcPr>
          <w:p w14:paraId="2B45F470" w14:textId="039563D1" w:rsidR="00E95FFB" w:rsidRDefault="00CE18A3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Resolución de problemas</w:t>
            </w:r>
            <w:r w:rsidR="0012220B">
              <w:rPr>
                <w:rFonts w:ascii="Aller" w:hAnsi="Aller"/>
                <w:sz w:val="20"/>
                <w:szCs w:val="20"/>
              </w:rPr>
              <w:t xml:space="preserve"> prácticos.</w:t>
            </w:r>
          </w:p>
          <w:p w14:paraId="5D62EC6A" w14:textId="371485C3" w:rsidR="007728A2" w:rsidRDefault="007728A2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EC5E725" w14:textId="34F6A5BC" w:rsidR="00CE18A3" w:rsidRDefault="00884ED0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Examen </w:t>
            </w:r>
            <w:r w:rsidR="0012220B">
              <w:rPr>
                <w:rFonts w:ascii="Aller" w:hAnsi="Aller"/>
                <w:sz w:val="20"/>
                <w:szCs w:val="20"/>
              </w:rPr>
              <w:t>aplicado por el docente</w:t>
            </w:r>
          </w:p>
          <w:p w14:paraId="0588D727" w14:textId="77777777" w:rsidR="00E95FFB" w:rsidRDefault="00E95FF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B33E827" w14:textId="7429EDC7" w:rsidR="00E95FFB" w:rsidRDefault="005F29E5" w:rsidP="005F29E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estandarizado</w:t>
            </w:r>
          </w:p>
        </w:tc>
        <w:tc>
          <w:tcPr>
            <w:tcW w:w="579" w:type="pct"/>
          </w:tcPr>
          <w:p w14:paraId="44FFEE16" w14:textId="77777777" w:rsidR="005F29E5" w:rsidRDefault="005F29E5" w:rsidP="005F29E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115E0CBE" w14:textId="224843AA" w:rsidR="00E95FFB" w:rsidRPr="005F29E5" w:rsidRDefault="005F29E5" w:rsidP="005F29E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  <w:r w:rsidR="00E1060E" w:rsidRPr="005F29E5">
              <w:rPr>
                <w:rFonts w:ascii="Aller" w:hAnsi="Aller"/>
                <w:sz w:val="20"/>
                <w:szCs w:val="20"/>
              </w:rPr>
              <w:t>0%</w:t>
            </w:r>
          </w:p>
          <w:p w14:paraId="34B5D2D1" w14:textId="6FE7CD3F" w:rsidR="00CE18A3" w:rsidRDefault="00CE18A3" w:rsidP="005F29E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2AB9D556" w14:textId="363A0A00" w:rsidR="0095206F" w:rsidRDefault="0095206F" w:rsidP="005F29E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48D0D45C" w14:textId="0862FEA2" w:rsidR="007728A2" w:rsidRPr="005F29E5" w:rsidRDefault="005F29E5" w:rsidP="005F29E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</w:t>
            </w:r>
            <w:r w:rsidR="007728A2" w:rsidRPr="005F29E5">
              <w:rPr>
                <w:rFonts w:ascii="Aller" w:hAnsi="Aller"/>
                <w:sz w:val="20"/>
                <w:szCs w:val="20"/>
              </w:rPr>
              <w:t>0%</w:t>
            </w:r>
          </w:p>
          <w:p w14:paraId="6E05084E" w14:textId="2575CEB9" w:rsidR="007728A2" w:rsidRDefault="007728A2" w:rsidP="005F29E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338865FA" w14:textId="70A72183" w:rsidR="005F29E5" w:rsidRDefault="005F29E5" w:rsidP="005F29E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66C76A38" w14:textId="76910B1E" w:rsidR="00E95FFB" w:rsidRDefault="00B5646D" w:rsidP="005F29E5">
            <w:pPr>
              <w:spacing w:line="240" w:lineRule="auto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 w:rsidR="005F29E5">
              <w:rPr>
                <w:rFonts w:ascii="Aller" w:hAnsi="Aller"/>
                <w:sz w:val="20"/>
                <w:szCs w:val="20"/>
              </w:rPr>
              <w:t xml:space="preserve">         </w:t>
            </w:r>
            <w:r w:rsidR="00E1060E" w:rsidRPr="005F29E5">
              <w:rPr>
                <w:rFonts w:ascii="Aller" w:hAnsi="Aller"/>
                <w:sz w:val="20"/>
                <w:szCs w:val="20"/>
              </w:rPr>
              <w:t>10%</w:t>
            </w:r>
          </w:p>
        </w:tc>
        <w:tc>
          <w:tcPr>
            <w:tcW w:w="715" w:type="pct"/>
          </w:tcPr>
          <w:p w14:paraId="0B42DAC9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30 %</w:t>
            </w:r>
          </w:p>
        </w:tc>
        <w:tc>
          <w:tcPr>
            <w:tcW w:w="619" w:type="pct"/>
          </w:tcPr>
          <w:p w14:paraId="1ED00ED6" w14:textId="77777777" w:rsidR="00E95FFB" w:rsidRDefault="00E1060E">
            <w:pPr>
              <w:tabs>
                <w:tab w:val="left" w:pos="1276"/>
                <w:tab w:val="left" w:pos="1304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Capítulo 6 del libro 1.</w:t>
            </w:r>
          </w:p>
          <w:p w14:paraId="2ED5FBF7" w14:textId="77777777" w:rsidR="00E95FFB" w:rsidRDefault="00E95FFB">
            <w:pPr>
              <w:tabs>
                <w:tab w:val="left" w:pos="1276"/>
                <w:tab w:val="left" w:pos="1304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22FEC80" w14:textId="77777777" w:rsidR="00E95FFB" w:rsidRDefault="00E1060E">
            <w:pPr>
              <w:tabs>
                <w:tab w:val="left" w:pos="1276"/>
                <w:tab w:val="left" w:pos="1304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Capítulo 10 del libro 2. </w:t>
            </w:r>
          </w:p>
        </w:tc>
        <w:tc>
          <w:tcPr>
            <w:tcW w:w="561" w:type="pct"/>
          </w:tcPr>
          <w:p w14:paraId="6390C60F" w14:textId="77777777" w:rsidR="00E95FFB" w:rsidRDefault="00E1060E">
            <w:pPr>
              <w:spacing w:after="0" w:line="240" w:lineRule="auto"/>
              <w:ind w:right="133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Bibliografía recomendada. </w:t>
            </w:r>
          </w:p>
          <w:p w14:paraId="440B2C4E" w14:textId="77777777" w:rsidR="00E95FFB" w:rsidRDefault="00E1060E">
            <w:pPr>
              <w:spacing w:after="0" w:line="240" w:lineRule="auto"/>
              <w:ind w:right="133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T.I.C.</w:t>
            </w:r>
          </w:p>
          <w:p w14:paraId="7BAF73AA" w14:textId="77777777" w:rsidR="00E95FFB" w:rsidRDefault="00E1060E">
            <w:pPr>
              <w:spacing w:after="0" w:line="240" w:lineRule="auto"/>
              <w:ind w:left="142" w:right="133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Pintarrón.</w:t>
            </w:r>
          </w:p>
          <w:p w14:paraId="14F53DF7" w14:textId="77777777" w:rsidR="00E95FFB" w:rsidRDefault="00E1060E">
            <w:pPr>
              <w:tabs>
                <w:tab w:val="left" w:pos="1101"/>
              </w:tabs>
              <w:spacing w:after="0" w:line="240" w:lineRule="auto"/>
              <w:ind w:right="133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14:paraId="1F56F44A" w14:textId="77777777" w:rsidR="00E95FFB" w:rsidRDefault="00E1060E">
            <w:pPr>
              <w:spacing w:after="0" w:line="240" w:lineRule="auto"/>
              <w:ind w:left="142" w:right="133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Computadora.</w:t>
            </w:r>
          </w:p>
          <w:p w14:paraId="65E68044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6D3922F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33F823DC" w14:textId="77777777" w:rsidR="00E95FFB" w:rsidRDefault="00E1060E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42"/>
        <w:gridCol w:w="3387"/>
        <w:gridCol w:w="2470"/>
        <w:gridCol w:w="2167"/>
        <w:gridCol w:w="2105"/>
        <w:gridCol w:w="2246"/>
      </w:tblGrid>
      <w:tr w:rsidR="00E95FFB" w14:paraId="281AE5DB" w14:textId="77777777">
        <w:trPr>
          <w:jc w:val="center"/>
        </w:trPr>
        <w:tc>
          <w:tcPr>
            <w:tcW w:w="586" w:type="pct"/>
            <w:vMerge w:val="restart"/>
            <w:shd w:val="clear" w:color="auto" w:fill="D9D9D9"/>
            <w:vAlign w:val="center"/>
          </w:tcPr>
          <w:p w14:paraId="51847CFF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14:paraId="62BC26D0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6729F425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208" w:type="pct"/>
            <w:vMerge w:val="restart"/>
            <w:shd w:val="clear" w:color="auto" w:fill="D9D9D9"/>
            <w:vAlign w:val="center"/>
          </w:tcPr>
          <w:p w14:paraId="4F880F93" w14:textId="77777777" w:rsidR="00E95FFB" w:rsidRDefault="00E1060E" w:rsidP="009A0844">
            <w:pPr>
              <w:spacing w:after="0" w:line="240" w:lineRule="auto"/>
              <w:ind w:left="-53" w:right="277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881" w:type="pct"/>
            <w:vMerge w:val="restart"/>
            <w:shd w:val="clear" w:color="auto" w:fill="D9D9D9"/>
            <w:vAlign w:val="center"/>
          </w:tcPr>
          <w:p w14:paraId="31CA55F7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524" w:type="pct"/>
            <w:gridSpan w:val="2"/>
            <w:shd w:val="clear" w:color="auto" w:fill="D9D9D9"/>
            <w:vAlign w:val="center"/>
          </w:tcPr>
          <w:p w14:paraId="3A50BD39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/>
            <w:vAlign w:val="center"/>
          </w:tcPr>
          <w:p w14:paraId="4677FB0A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03E6857B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3D9B60CD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0CDD7D41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2220F151" w14:textId="77777777">
        <w:trPr>
          <w:jc w:val="center"/>
        </w:trPr>
        <w:tc>
          <w:tcPr>
            <w:tcW w:w="586" w:type="pct"/>
            <w:vMerge/>
          </w:tcPr>
          <w:p w14:paraId="2AF0C1BA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08" w:type="pct"/>
            <w:vMerge/>
          </w:tcPr>
          <w:p w14:paraId="7144B4C4" w14:textId="77777777" w:rsidR="00E95FFB" w:rsidRDefault="00E95FFB" w:rsidP="009A0844">
            <w:pPr>
              <w:spacing w:after="0" w:line="240" w:lineRule="auto"/>
              <w:ind w:left="-53" w:right="277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81" w:type="pct"/>
            <w:vMerge/>
          </w:tcPr>
          <w:p w14:paraId="73D7A5E1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73" w:type="pct"/>
            <w:shd w:val="clear" w:color="auto" w:fill="D9D9D9"/>
            <w:vAlign w:val="center"/>
          </w:tcPr>
          <w:p w14:paraId="3303B17C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1" w:type="pct"/>
            <w:shd w:val="clear" w:color="auto" w:fill="D9D9D9"/>
            <w:vAlign w:val="center"/>
          </w:tcPr>
          <w:p w14:paraId="2FBCA88E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14:paraId="739B2680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24ACE5E3" w14:textId="77777777">
        <w:trPr>
          <w:jc w:val="center"/>
        </w:trPr>
        <w:tc>
          <w:tcPr>
            <w:tcW w:w="586" w:type="pct"/>
          </w:tcPr>
          <w:p w14:paraId="64D66ACB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10CBDAB2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7791962F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273B79C5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08" w:type="pct"/>
          </w:tcPr>
          <w:p w14:paraId="2FBB353D" w14:textId="7659A33D" w:rsidR="00E95FFB" w:rsidRDefault="00E1060E" w:rsidP="009A0844">
            <w:pPr>
              <w:spacing w:after="0" w:line="240" w:lineRule="auto"/>
              <w:ind w:left="-53" w:right="10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 w:cs="Arial"/>
                <w:b/>
                <w:sz w:val="20"/>
                <w:szCs w:val="20"/>
              </w:rPr>
              <w:t xml:space="preserve"> </w:t>
            </w:r>
            <w:r>
              <w:rPr>
                <w:rFonts w:ascii="Aller" w:hAnsi="Aller" w:cs="Arial"/>
                <w:sz w:val="20"/>
                <w:szCs w:val="20"/>
              </w:rPr>
              <w:t>2.- Analizar y tomar de decisiones a situaciones problemáticas de las organizaciones a través de los modelos de Programación Lineal y PERT/CPM</w:t>
            </w:r>
            <w:r w:rsidR="001365CB">
              <w:rPr>
                <w:rFonts w:ascii="Aller" w:hAnsi="Aller" w:cs="Arial"/>
                <w:sz w:val="20"/>
                <w:szCs w:val="20"/>
              </w:rPr>
              <w:t>.</w:t>
            </w:r>
          </w:p>
        </w:tc>
        <w:tc>
          <w:tcPr>
            <w:tcW w:w="881" w:type="pct"/>
          </w:tcPr>
          <w:p w14:paraId="3BF62141" w14:textId="77777777" w:rsidR="00E95FFB" w:rsidRDefault="00E1060E">
            <w:pPr>
              <w:pStyle w:val="Sinespaciado1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2.1 Planteamiento y formulación de un modelo de programación lineal. Solución por el método gráfico. </w:t>
            </w:r>
          </w:p>
          <w:p w14:paraId="6C668803" w14:textId="77777777" w:rsidR="00E95FFB" w:rsidRDefault="00E95FFB">
            <w:pPr>
              <w:pStyle w:val="Sinespaciado1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47CCD48" w14:textId="77777777" w:rsidR="00E95FFB" w:rsidRDefault="00E1060E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>2.2 Programación de proyectos PERT/CPM con tiempos de actividad conocido e incierto.</w:t>
            </w:r>
          </w:p>
        </w:tc>
        <w:tc>
          <w:tcPr>
            <w:tcW w:w="773" w:type="pct"/>
          </w:tcPr>
          <w:p w14:paraId="32DC161A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t>Exposición de problemas aplicados al área administrativa y financiera:</w:t>
            </w:r>
          </w:p>
          <w:p w14:paraId="4048C035" w14:textId="77777777" w:rsidR="00E95FFB" w:rsidRDefault="00E95FFB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</w:p>
          <w:p w14:paraId="42028626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 Selección de los problemas tipo a aplicar.</w:t>
            </w:r>
          </w:p>
          <w:p w14:paraId="75E131EC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1.2 Exposición de la solución de los problemas argumentando los conceptos.</w:t>
            </w:r>
          </w:p>
          <w:p w14:paraId="5B452DEF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1.3 Análisis de resultados y argumentación de las conclusiones y recomendaciones.</w:t>
            </w:r>
          </w:p>
          <w:p w14:paraId="3FB6AED1" w14:textId="77777777" w:rsidR="00E95FFB" w:rsidRDefault="00E95FFB">
            <w:pPr>
              <w:tabs>
                <w:tab w:val="left" w:pos="2135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080005C4" w14:textId="2B672D6C" w:rsidR="006E1CDE" w:rsidRDefault="006E1CDE" w:rsidP="0067147C">
            <w:pPr>
              <w:tabs>
                <w:tab w:val="left" w:pos="2135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751" w:type="pct"/>
          </w:tcPr>
          <w:p w14:paraId="03E9DED0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ejercicios:</w:t>
            </w:r>
          </w:p>
          <w:p w14:paraId="3E15844A" w14:textId="77777777" w:rsidR="00E95FFB" w:rsidRDefault="00E95FFB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A80E399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2.1 Lecturas previas guiadas.</w:t>
            </w:r>
          </w:p>
          <w:p w14:paraId="1DA840D2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2.2 Generar el diálogo para trabajar cooperativamente la problemática.</w:t>
            </w:r>
          </w:p>
          <w:p w14:paraId="5ACB82C4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2.3 Resolver los ejercicios</w:t>
            </w:r>
          </w:p>
          <w:p w14:paraId="76ABC83E" w14:textId="77777777" w:rsidR="00E95FFB" w:rsidRDefault="00E1060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2.4 Elaborar el documento con la resolución de ejercicios</w:t>
            </w:r>
            <w:r w:rsidR="006E1CDE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4C64882C" w14:textId="7A82576E" w:rsidR="006E1CDE" w:rsidRPr="006E1CDE" w:rsidRDefault="006E1CDE" w:rsidP="006E1CDE">
            <w:pPr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14:paraId="47C8DA33" w14:textId="77777777" w:rsidR="00E95FFB" w:rsidRDefault="00E1060E">
            <w:pPr>
              <w:pStyle w:val="Sinespaciado1"/>
            </w:pPr>
            <w:r>
              <w:t>Aula</w:t>
            </w:r>
          </w:p>
          <w:p w14:paraId="55FEEAE4" w14:textId="44CE9361" w:rsidR="00CE18A3" w:rsidRDefault="00CE18A3">
            <w:pPr>
              <w:pStyle w:val="Sinespaciado1"/>
            </w:pPr>
            <w:r>
              <w:t>Classroom</w:t>
            </w:r>
          </w:p>
          <w:p w14:paraId="7F67A4AD" w14:textId="77777777" w:rsidR="00E95FFB" w:rsidRDefault="00E1060E">
            <w:pPr>
              <w:pStyle w:val="Sinespaciado1"/>
            </w:pPr>
            <w:r>
              <w:t>TIC</w:t>
            </w:r>
          </w:p>
          <w:p w14:paraId="46256BFF" w14:textId="77777777" w:rsidR="00E95FFB" w:rsidRDefault="00E95FFB">
            <w:pPr>
              <w:pStyle w:val="Sinespaciado1"/>
            </w:pPr>
          </w:p>
        </w:tc>
      </w:tr>
    </w:tbl>
    <w:p w14:paraId="17FBFD8C" w14:textId="77777777" w:rsidR="00E95FFB" w:rsidRDefault="00E1060E">
      <w:pPr>
        <w:spacing w:after="0" w:line="240" w:lineRule="auto"/>
        <w:rPr>
          <w:rFonts w:ascii="Aller" w:hAnsi="Aller"/>
          <w:sz w:val="20"/>
          <w:szCs w:val="20"/>
        </w:rPr>
      </w:pPr>
      <w:r>
        <w:rPr>
          <w:rFonts w:ascii="Aller" w:hAnsi="Aller"/>
          <w:sz w:val="20"/>
          <w:szCs w:val="20"/>
        </w:rPr>
        <w:br w:type="page"/>
      </w:r>
    </w:p>
    <w:p w14:paraId="393AB3A9" w14:textId="77777777" w:rsidR="00E95FFB" w:rsidRDefault="00E95FFB">
      <w:pPr>
        <w:spacing w:after="0" w:line="240" w:lineRule="auto"/>
        <w:ind w:right="277"/>
      </w:pPr>
    </w:p>
    <w:tbl>
      <w:tblPr>
        <w:tblW w:w="502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39"/>
        <w:gridCol w:w="2348"/>
        <w:gridCol w:w="1934"/>
        <w:gridCol w:w="1604"/>
        <w:gridCol w:w="1985"/>
        <w:gridCol w:w="1793"/>
        <w:gridCol w:w="1692"/>
      </w:tblGrid>
      <w:tr w:rsidR="00E95FFB" w14:paraId="68EA5FB2" w14:textId="77777777" w:rsidTr="00B5646D">
        <w:trPr>
          <w:trHeight w:val="225"/>
          <w:jc w:val="center"/>
        </w:trPr>
        <w:tc>
          <w:tcPr>
            <w:tcW w:w="972" w:type="pct"/>
            <w:vMerge w:val="restart"/>
            <w:shd w:val="clear" w:color="auto" w:fill="D9D9D9"/>
            <w:vAlign w:val="center"/>
          </w:tcPr>
          <w:p w14:paraId="1C0B1F08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792" w:type="pct"/>
            <w:gridSpan w:val="4"/>
            <w:shd w:val="clear" w:color="auto" w:fill="D9D9D9"/>
            <w:vAlign w:val="center"/>
          </w:tcPr>
          <w:p w14:paraId="71B23811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36" w:type="pct"/>
            <w:vMerge w:val="restart"/>
            <w:shd w:val="clear" w:color="auto" w:fill="D9D9D9"/>
            <w:vAlign w:val="center"/>
          </w:tcPr>
          <w:p w14:paraId="5D1DCCED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5B4B778A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7935C1FF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00" w:type="pct"/>
            <w:vMerge w:val="restart"/>
            <w:shd w:val="clear" w:color="auto" w:fill="D9D9D9"/>
            <w:vAlign w:val="center"/>
          </w:tcPr>
          <w:p w14:paraId="1E603DD0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6D3016DF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5AFD5F4A" w14:textId="77777777" w:rsidTr="00B5646D">
        <w:trPr>
          <w:trHeight w:val="136"/>
          <w:jc w:val="center"/>
        </w:trPr>
        <w:tc>
          <w:tcPr>
            <w:tcW w:w="972" w:type="pct"/>
            <w:vMerge/>
          </w:tcPr>
          <w:p w14:paraId="02662515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D9D9D9"/>
            <w:vAlign w:val="center"/>
          </w:tcPr>
          <w:p w14:paraId="23A93BF2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2E6D77ED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86" w:type="pct"/>
            <w:shd w:val="clear" w:color="auto" w:fill="D9D9D9"/>
            <w:vAlign w:val="center"/>
          </w:tcPr>
          <w:p w14:paraId="389E94BE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36BD081A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9" w:type="pct"/>
            <w:shd w:val="clear" w:color="auto" w:fill="D9D9D9"/>
            <w:vAlign w:val="center"/>
          </w:tcPr>
          <w:p w14:paraId="0CECA770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6DE02CEE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04" w:type="pct"/>
            <w:shd w:val="clear" w:color="auto" w:fill="D9D9D9"/>
            <w:vAlign w:val="center"/>
          </w:tcPr>
          <w:p w14:paraId="4C289DF9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36" w:type="pct"/>
            <w:vMerge/>
          </w:tcPr>
          <w:p w14:paraId="4D412882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00" w:type="pct"/>
            <w:vMerge/>
          </w:tcPr>
          <w:p w14:paraId="57BBCEE7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B5646D" w14:paraId="5DC00062" w14:textId="77777777" w:rsidTr="00B5646D">
        <w:trPr>
          <w:trHeight w:val="2756"/>
          <w:jc w:val="center"/>
        </w:trPr>
        <w:tc>
          <w:tcPr>
            <w:tcW w:w="972" w:type="pct"/>
          </w:tcPr>
          <w:p w14:paraId="453D7EE3" w14:textId="77777777" w:rsidR="00B5646D" w:rsidRDefault="00B5646D" w:rsidP="00B5646D">
            <w:pPr>
              <w:tabs>
                <w:tab w:val="left" w:pos="2268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>2.-Analizar y tomar de decisiones a situaciones problemáticas de las organizaciones a través de los modelos de Programación Lineal y PERT/CPM</w:t>
            </w:r>
          </w:p>
        </w:tc>
        <w:tc>
          <w:tcPr>
            <w:tcW w:w="833" w:type="pct"/>
          </w:tcPr>
          <w:p w14:paraId="63399E9C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Establece y se evalúa los modelos de Programación Lineal y PERT/CPM, mediante la resolución de problemas de diversa índole, con autonomía en el desempeño, considerando un orden lógico, honestidad académica y tiempos de entrega.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34869FD6" w14:textId="77777777" w:rsidR="00B5646D" w:rsidRDefault="00B5646D" w:rsidP="00B564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686" w:type="pct"/>
          </w:tcPr>
          <w:p w14:paraId="0BE092E1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Resolución de problemas prácticos.</w:t>
            </w:r>
          </w:p>
          <w:p w14:paraId="416F79DC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CA2C8A2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aplicado por el docente</w:t>
            </w:r>
          </w:p>
          <w:p w14:paraId="3BF7D547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C7EE455" w14:textId="2DBDEA52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Examen estandarizado</w:t>
            </w:r>
          </w:p>
        </w:tc>
        <w:tc>
          <w:tcPr>
            <w:tcW w:w="569" w:type="pct"/>
          </w:tcPr>
          <w:p w14:paraId="650C7B03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2AD80466" w14:textId="77777777" w:rsidR="00B5646D" w:rsidRPr="005F29E5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  <w:r w:rsidRPr="005F29E5">
              <w:rPr>
                <w:rFonts w:ascii="Aller" w:hAnsi="Aller"/>
                <w:sz w:val="20"/>
                <w:szCs w:val="20"/>
              </w:rPr>
              <w:t>0%</w:t>
            </w:r>
          </w:p>
          <w:p w14:paraId="3C2D7C85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380ECE63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2B107E2A" w14:textId="77777777" w:rsidR="00B5646D" w:rsidRPr="005F29E5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</w:t>
            </w:r>
            <w:r w:rsidRPr="005F29E5">
              <w:rPr>
                <w:rFonts w:ascii="Aller" w:hAnsi="Aller"/>
                <w:sz w:val="20"/>
                <w:szCs w:val="20"/>
              </w:rPr>
              <w:t>0%</w:t>
            </w:r>
          </w:p>
          <w:p w14:paraId="32C4CEB3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433A80C5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5D6B2AA1" w14:textId="082E62CD" w:rsidR="00B5646D" w:rsidRDefault="00B5646D" w:rsidP="00B5646D">
            <w:pPr>
              <w:spacing w:after="0" w:line="240" w:lineRule="auto"/>
              <w:ind w:right="277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 </w:t>
            </w:r>
            <w:r w:rsidRPr="005F29E5">
              <w:rPr>
                <w:rFonts w:ascii="Aller" w:hAnsi="Aller"/>
                <w:sz w:val="20"/>
                <w:szCs w:val="20"/>
              </w:rPr>
              <w:t>10%</w:t>
            </w:r>
          </w:p>
        </w:tc>
        <w:tc>
          <w:tcPr>
            <w:tcW w:w="704" w:type="pct"/>
          </w:tcPr>
          <w:p w14:paraId="734F4C5C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40%</w:t>
            </w:r>
          </w:p>
        </w:tc>
        <w:tc>
          <w:tcPr>
            <w:tcW w:w="636" w:type="pct"/>
          </w:tcPr>
          <w:p w14:paraId="44315883" w14:textId="77777777" w:rsidR="00B5646D" w:rsidRDefault="00B5646D" w:rsidP="00B5646D">
            <w:pPr>
              <w:spacing w:after="0" w:line="240" w:lineRule="auto"/>
              <w:ind w:right="89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Capítulo 7, 9, 13 del libro 1.</w:t>
            </w:r>
          </w:p>
          <w:p w14:paraId="341D736E" w14:textId="77777777" w:rsidR="00B5646D" w:rsidRDefault="00B5646D" w:rsidP="00B5646D">
            <w:pPr>
              <w:spacing w:after="0" w:line="240" w:lineRule="auto"/>
              <w:ind w:right="89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8E214A1" w14:textId="77777777" w:rsidR="00B5646D" w:rsidRDefault="00B5646D" w:rsidP="00B5646D">
            <w:pPr>
              <w:spacing w:after="0" w:line="240" w:lineRule="auto"/>
              <w:ind w:right="89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Capítulo 2, 3, 16, del libro 2.</w:t>
            </w:r>
          </w:p>
        </w:tc>
        <w:tc>
          <w:tcPr>
            <w:tcW w:w="600" w:type="pct"/>
          </w:tcPr>
          <w:p w14:paraId="443E643E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Bibliografía recomendada. </w:t>
            </w:r>
          </w:p>
          <w:p w14:paraId="28986CC0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14:paraId="7A90CD80" w14:textId="77777777" w:rsidR="00B5646D" w:rsidRDefault="00B5646D" w:rsidP="00B564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Pintarrón.</w:t>
            </w:r>
          </w:p>
          <w:p w14:paraId="202899D8" w14:textId="77777777" w:rsidR="00B5646D" w:rsidRDefault="00B5646D" w:rsidP="00B5646D">
            <w:pPr>
              <w:spacing w:after="0" w:line="240" w:lineRule="auto"/>
              <w:ind w:right="133" w:hanging="31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14:paraId="50A2AE23" w14:textId="77777777" w:rsidR="00B5646D" w:rsidRDefault="00B5646D" w:rsidP="00B564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Computadora.</w:t>
            </w:r>
          </w:p>
          <w:p w14:paraId="0BFF572D" w14:textId="77777777" w:rsidR="00B5646D" w:rsidRDefault="00B5646D" w:rsidP="00B564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29DBA1CB" w14:textId="103E6A90" w:rsidR="00E95FFB" w:rsidRDefault="00E95FFB">
      <w:pPr>
        <w:spacing w:after="0" w:line="240" w:lineRule="auto"/>
        <w:ind w:left="142" w:right="277" w:hanging="142"/>
      </w:pPr>
    </w:p>
    <w:p w14:paraId="69DABBB1" w14:textId="77777777" w:rsidR="00E95FFB" w:rsidRDefault="00E1060E">
      <w:pPr>
        <w:spacing w:after="0" w:line="240" w:lineRule="auto"/>
        <w:ind w:left="142" w:right="277" w:hanging="142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2"/>
        <w:gridCol w:w="3347"/>
        <w:gridCol w:w="2391"/>
        <w:gridCol w:w="2630"/>
        <w:gridCol w:w="2372"/>
        <w:gridCol w:w="1775"/>
      </w:tblGrid>
      <w:tr w:rsidR="00E95FFB" w14:paraId="0D0C7BD8" w14:textId="77777777">
        <w:trPr>
          <w:jc w:val="center"/>
        </w:trPr>
        <w:tc>
          <w:tcPr>
            <w:tcW w:w="536" w:type="pct"/>
            <w:vMerge w:val="restart"/>
            <w:shd w:val="clear" w:color="auto" w:fill="D9D9D9"/>
            <w:vAlign w:val="center"/>
          </w:tcPr>
          <w:p w14:paraId="075F5211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14:paraId="6EDC04B4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09AD65E1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194" w:type="pct"/>
            <w:vMerge w:val="restart"/>
            <w:shd w:val="clear" w:color="auto" w:fill="D9D9D9"/>
            <w:vAlign w:val="center"/>
          </w:tcPr>
          <w:p w14:paraId="5C2A1F36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853" w:type="pct"/>
            <w:vMerge w:val="restart"/>
            <w:shd w:val="clear" w:color="auto" w:fill="D9D9D9"/>
            <w:vAlign w:val="center"/>
          </w:tcPr>
          <w:p w14:paraId="56FC367A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784" w:type="pct"/>
            <w:gridSpan w:val="2"/>
            <w:shd w:val="clear" w:color="auto" w:fill="D9D9D9"/>
            <w:vAlign w:val="center"/>
          </w:tcPr>
          <w:p w14:paraId="24C2DAB0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633" w:type="pct"/>
            <w:vMerge w:val="restart"/>
            <w:shd w:val="clear" w:color="auto" w:fill="D9D9D9"/>
            <w:vAlign w:val="center"/>
          </w:tcPr>
          <w:p w14:paraId="624C48C9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23911F5D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116CEC2F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1AAD7FCC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6BF7A4F2" w14:textId="77777777">
        <w:trPr>
          <w:jc w:val="center"/>
        </w:trPr>
        <w:tc>
          <w:tcPr>
            <w:tcW w:w="536" w:type="pct"/>
            <w:vMerge/>
          </w:tcPr>
          <w:p w14:paraId="32F7D2EE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94" w:type="pct"/>
            <w:vMerge/>
          </w:tcPr>
          <w:p w14:paraId="6863B68C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3" w:type="pct"/>
            <w:vMerge/>
          </w:tcPr>
          <w:p w14:paraId="545EFAA4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38" w:type="pct"/>
            <w:shd w:val="clear" w:color="auto" w:fill="D9D9D9"/>
            <w:vAlign w:val="center"/>
          </w:tcPr>
          <w:p w14:paraId="5AC240FD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846" w:type="pct"/>
            <w:shd w:val="clear" w:color="auto" w:fill="D9D9D9"/>
            <w:vAlign w:val="center"/>
          </w:tcPr>
          <w:p w14:paraId="69441AD3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633" w:type="pct"/>
            <w:vMerge/>
            <w:tcBorders>
              <w:bottom w:val="single" w:sz="4" w:space="0" w:color="auto"/>
            </w:tcBorders>
          </w:tcPr>
          <w:p w14:paraId="74C60696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4C5A0202" w14:textId="77777777">
        <w:trPr>
          <w:jc w:val="center"/>
        </w:trPr>
        <w:tc>
          <w:tcPr>
            <w:tcW w:w="536" w:type="pct"/>
          </w:tcPr>
          <w:p w14:paraId="167FCCE1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9</w:t>
            </w:r>
          </w:p>
          <w:p w14:paraId="3FE39C0B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9E636B4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FCD4FAA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275F00A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186B42F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94" w:type="pct"/>
          </w:tcPr>
          <w:p w14:paraId="17BB2EFE" w14:textId="77777777" w:rsidR="00E95FFB" w:rsidRDefault="00E1060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3.- Aplica los conceptos y modelos de inventarios como elementos clave para la planeación de las organizaciones, bajo un enfoque cuantitativo.</w:t>
            </w:r>
          </w:p>
          <w:p w14:paraId="0306776E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3" w:type="pct"/>
          </w:tcPr>
          <w:p w14:paraId="09EF99F5" w14:textId="77777777" w:rsidR="001D0D92" w:rsidRDefault="00E1060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</w:t>
            </w:r>
            <w:r w:rsidR="001D0D92">
              <w:rPr>
                <w:rFonts w:ascii="Aller" w:hAnsi="Aller"/>
                <w:sz w:val="20"/>
                <w:szCs w:val="20"/>
              </w:rPr>
              <w:t>o</w:t>
            </w:r>
            <w:r>
              <w:rPr>
                <w:rFonts w:ascii="Aller" w:hAnsi="Aller"/>
                <w:sz w:val="20"/>
                <w:szCs w:val="20"/>
              </w:rPr>
              <w:t xml:space="preserve"> Modelos de Inventarios:</w:t>
            </w:r>
          </w:p>
          <w:p w14:paraId="2A20706F" w14:textId="196EFCB5" w:rsidR="00E95FFB" w:rsidRDefault="001D0D92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3.1</w:t>
            </w:r>
            <w:r w:rsidR="00E1060E">
              <w:rPr>
                <w:rFonts w:ascii="Aller" w:hAnsi="Aller"/>
                <w:sz w:val="20"/>
                <w:szCs w:val="20"/>
              </w:rPr>
              <w:t xml:space="preserve"> Modelos de cantidad económica del pedido (EOQ)</w:t>
            </w:r>
          </w:p>
          <w:p w14:paraId="39861204" w14:textId="2D044622" w:rsidR="00E95FFB" w:rsidRDefault="00E1060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3.2</w:t>
            </w:r>
            <w:r w:rsidR="00123819">
              <w:rPr>
                <w:rFonts w:ascii="Aller" w:hAnsi="Aller"/>
                <w:sz w:val="20"/>
                <w:szCs w:val="20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</w:rPr>
              <w:t>Modelo de tamaño del lote de producción económico</w:t>
            </w:r>
            <w:r w:rsidR="00123819">
              <w:rPr>
                <w:rFonts w:ascii="Aller" w:hAnsi="Aller"/>
                <w:sz w:val="20"/>
                <w:szCs w:val="20"/>
              </w:rPr>
              <w:t>.</w:t>
            </w:r>
          </w:p>
          <w:p w14:paraId="676DFD11" w14:textId="5AED6540" w:rsidR="00E95FFB" w:rsidRDefault="00E1060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3.3 Modelo de inventarios con faltantes planeados</w:t>
            </w:r>
            <w:r w:rsidR="00123819">
              <w:rPr>
                <w:rFonts w:ascii="Aller" w:hAnsi="Aller"/>
                <w:sz w:val="20"/>
                <w:szCs w:val="20"/>
              </w:rPr>
              <w:t>.</w:t>
            </w:r>
          </w:p>
          <w:p w14:paraId="0192584F" w14:textId="60521C78" w:rsidR="00E95FFB" w:rsidRDefault="00E1060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3.4 Descuentos por cantidad en el modelo EOQ</w:t>
            </w:r>
            <w:r w:rsidR="00123819">
              <w:rPr>
                <w:rFonts w:ascii="Aller" w:hAnsi="Aller"/>
                <w:sz w:val="20"/>
                <w:szCs w:val="20"/>
              </w:rPr>
              <w:t>.</w:t>
            </w:r>
          </w:p>
          <w:p w14:paraId="66528E16" w14:textId="77777777" w:rsidR="00E95FFB" w:rsidRDefault="00E95FFB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38" w:type="pct"/>
          </w:tcPr>
          <w:p w14:paraId="0821D576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t>Exposición de problemas aplicados al área administrativa y financiera:</w:t>
            </w:r>
          </w:p>
          <w:p w14:paraId="1506CB4A" w14:textId="77777777" w:rsidR="00E95FFB" w:rsidRDefault="00E95FFB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</w:p>
          <w:p w14:paraId="40B18AEF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 Selección de los problemas tipo a aplicar.</w:t>
            </w:r>
          </w:p>
          <w:p w14:paraId="762BBD60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1.2 Exposición de la solución de los problemas argumentando los conceptos.</w:t>
            </w:r>
          </w:p>
          <w:p w14:paraId="070D01D1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1.3 Análisis de resultados y argumentación de las conclusiones y recomendaciones.</w:t>
            </w:r>
          </w:p>
          <w:p w14:paraId="48D92304" w14:textId="77777777" w:rsidR="00E95FFB" w:rsidRDefault="00E95FFB">
            <w:pPr>
              <w:tabs>
                <w:tab w:val="left" w:pos="2135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90B5ECF" w14:textId="50B84919" w:rsidR="006E1CDE" w:rsidRPr="000935D7" w:rsidRDefault="006E1CDE" w:rsidP="00090397">
            <w:pPr>
              <w:tabs>
                <w:tab w:val="left" w:pos="2135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846" w:type="pct"/>
          </w:tcPr>
          <w:p w14:paraId="6440E14C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ejercicios:</w:t>
            </w:r>
          </w:p>
          <w:p w14:paraId="280FFFFF" w14:textId="77777777" w:rsidR="00E95FFB" w:rsidRDefault="00E95FFB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8DC95E2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2.1 Lecturas previas guiadas.</w:t>
            </w:r>
          </w:p>
          <w:p w14:paraId="116EB414" w14:textId="77777777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2.2 Generar el diálogo para trabajar cooperativamente la problemática.</w:t>
            </w:r>
          </w:p>
          <w:p w14:paraId="5EFF26D9" w14:textId="688B80AE" w:rsidR="00E95FFB" w:rsidRDefault="00E1060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2.3 Resolver los ejercicios</w:t>
            </w:r>
            <w:r w:rsidR="00090397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7A4DCA7C" w14:textId="77777777" w:rsidR="00E95FFB" w:rsidRDefault="00E1060E">
            <w:pPr>
              <w:tabs>
                <w:tab w:val="left" w:pos="1877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2.4 Elaborar el documento con la resolución de ejercicios.</w:t>
            </w:r>
          </w:p>
          <w:p w14:paraId="7D824CE3" w14:textId="4B773D2B" w:rsidR="000935D7" w:rsidRPr="000935D7" w:rsidRDefault="000935D7" w:rsidP="00090397">
            <w:pPr>
              <w:tabs>
                <w:tab w:val="left" w:pos="1877"/>
              </w:tabs>
              <w:ind w:right="277"/>
              <w:jc w:val="both"/>
              <w:rPr>
                <w:rFonts w:ascii="Aller" w:hAnsi="Aller"/>
                <w:iCs/>
                <w:sz w:val="20"/>
                <w:szCs w:val="20"/>
                <w:lang w:val="es-MX"/>
              </w:rPr>
            </w:pPr>
          </w:p>
        </w:tc>
        <w:tc>
          <w:tcPr>
            <w:tcW w:w="633" w:type="pct"/>
            <w:tcBorders>
              <w:bottom w:val="single" w:sz="4" w:space="0" w:color="auto"/>
            </w:tcBorders>
          </w:tcPr>
          <w:p w14:paraId="0ACC9C8D" w14:textId="77777777" w:rsidR="00E95FFB" w:rsidRDefault="00E1060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Aula </w:t>
            </w:r>
          </w:p>
          <w:p w14:paraId="575FB008" w14:textId="13CF608E" w:rsidR="00CE18A3" w:rsidRDefault="00CE18A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Classroom</w:t>
            </w:r>
          </w:p>
          <w:p w14:paraId="669E78E7" w14:textId="77777777" w:rsidR="00E95FFB" w:rsidRDefault="00E1060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14:paraId="68913226" w14:textId="77777777" w:rsidR="00E95FFB" w:rsidRDefault="00E1060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. </w:t>
            </w:r>
          </w:p>
          <w:p w14:paraId="253DBBCA" w14:textId="77777777" w:rsidR="00E95FFB" w:rsidRDefault="00E95FF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340BE776" w14:textId="77777777" w:rsidR="00E95FFB" w:rsidRDefault="00E1060E">
      <w:pPr>
        <w:spacing w:after="0" w:line="240" w:lineRule="auto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W w:w="510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4"/>
        <w:gridCol w:w="2230"/>
        <w:gridCol w:w="2239"/>
        <w:gridCol w:w="1483"/>
        <w:gridCol w:w="2107"/>
        <w:gridCol w:w="1735"/>
        <w:gridCol w:w="1766"/>
      </w:tblGrid>
      <w:tr w:rsidR="00E95FFB" w14:paraId="11C8ED05" w14:textId="77777777" w:rsidTr="00B5646D">
        <w:trPr>
          <w:trHeight w:val="225"/>
          <w:jc w:val="center"/>
        </w:trPr>
        <w:tc>
          <w:tcPr>
            <w:tcW w:w="962" w:type="pct"/>
            <w:vMerge w:val="restart"/>
            <w:shd w:val="clear" w:color="auto" w:fill="D9D9D9"/>
            <w:vAlign w:val="center"/>
          </w:tcPr>
          <w:p w14:paraId="47BB6073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lastRenderedPageBreak/>
              <w:tab/>
            </w:r>
            <w:r>
              <w:tab/>
            </w:r>
            <w:r>
              <w:rPr>
                <w:rFonts w:ascii="Aller" w:hAnsi="Aller"/>
                <w:sz w:val="20"/>
                <w:szCs w:val="20"/>
              </w:rP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15" w:type="pct"/>
            <w:gridSpan w:val="4"/>
            <w:shd w:val="clear" w:color="auto" w:fill="D9D9D9"/>
            <w:vAlign w:val="center"/>
          </w:tcPr>
          <w:p w14:paraId="7A6FF9A9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06" w:type="pct"/>
            <w:vMerge w:val="restart"/>
            <w:shd w:val="clear" w:color="auto" w:fill="D9D9D9"/>
            <w:vAlign w:val="center"/>
          </w:tcPr>
          <w:p w14:paraId="34C9B916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39CE6206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3D9362A3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17" w:type="pct"/>
            <w:vMerge w:val="restart"/>
            <w:shd w:val="clear" w:color="auto" w:fill="D9D9D9"/>
            <w:vAlign w:val="center"/>
          </w:tcPr>
          <w:p w14:paraId="5A3BD49D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44587D3A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E95FFB" w14:paraId="75DB35DC" w14:textId="77777777" w:rsidTr="00B5646D">
        <w:trPr>
          <w:trHeight w:val="136"/>
          <w:jc w:val="center"/>
        </w:trPr>
        <w:tc>
          <w:tcPr>
            <w:tcW w:w="962" w:type="pct"/>
            <w:vMerge/>
          </w:tcPr>
          <w:p w14:paraId="64398F36" w14:textId="77777777" w:rsidR="00E95FFB" w:rsidRDefault="00E95FF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79" w:type="pct"/>
            <w:shd w:val="clear" w:color="auto" w:fill="D9D9D9"/>
            <w:vAlign w:val="center"/>
          </w:tcPr>
          <w:p w14:paraId="0F3805E1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7346347E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82" w:type="pct"/>
            <w:shd w:val="clear" w:color="auto" w:fill="D9D9D9"/>
            <w:vAlign w:val="center"/>
          </w:tcPr>
          <w:p w14:paraId="6758C8F9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5422D465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18" w:type="pct"/>
            <w:shd w:val="clear" w:color="auto" w:fill="D9D9D9"/>
            <w:vAlign w:val="center"/>
          </w:tcPr>
          <w:p w14:paraId="573AFBA9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18"/>
                <w:szCs w:val="18"/>
              </w:rPr>
            </w:pPr>
            <w:r>
              <w:rPr>
                <w:rFonts w:ascii="Aller" w:hAnsi="Aller"/>
                <w:b/>
                <w:sz w:val="18"/>
                <w:szCs w:val="18"/>
              </w:rPr>
              <w:t>Ponderación</w:t>
            </w:r>
          </w:p>
          <w:p w14:paraId="0CD55B7D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36" w:type="pct"/>
            <w:shd w:val="clear" w:color="auto" w:fill="D9D9D9"/>
            <w:vAlign w:val="center"/>
          </w:tcPr>
          <w:p w14:paraId="70237CC2" w14:textId="77777777" w:rsidR="00E95FFB" w:rsidRDefault="00E1060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06" w:type="pct"/>
            <w:vMerge/>
          </w:tcPr>
          <w:p w14:paraId="1C762114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17" w:type="pct"/>
            <w:vMerge/>
          </w:tcPr>
          <w:p w14:paraId="7ADFC6D1" w14:textId="77777777" w:rsidR="00E95FFB" w:rsidRDefault="00E95FF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B5646D" w14:paraId="091AD5F4" w14:textId="77777777" w:rsidTr="00B5646D">
        <w:trPr>
          <w:trHeight w:val="2756"/>
          <w:jc w:val="center"/>
        </w:trPr>
        <w:tc>
          <w:tcPr>
            <w:tcW w:w="962" w:type="pct"/>
          </w:tcPr>
          <w:p w14:paraId="75AE3586" w14:textId="77777777" w:rsidR="00B5646D" w:rsidRDefault="00B5646D" w:rsidP="00B564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 Aplica los conceptos y modelos de inventarios como elementos clave para la planeación de las organizaciones, bajo un enfoque cuantitativo.</w:t>
            </w:r>
          </w:p>
        </w:tc>
        <w:tc>
          <w:tcPr>
            <w:tcW w:w="779" w:type="pct"/>
          </w:tcPr>
          <w:p w14:paraId="37485895" w14:textId="77777777" w:rsidR="00B5646D" w:rsidRDefault="00B5646D" w:rsidP="00B5646D">
            <w:pPr>
              <w:spacing w:after="0" w:line="240" w:lineRule="auto"/>
              <w:ind w:right="69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Aplica los conceptos y modelos de inventarios en la resolución de problemas.</w:t>
            </w:r>
          </w:p>
        </w:tc>
        <w:tc>
          <w:tcPr>
            <w:tcW w:w="782" w:type="pct"/>
          </w:tcPr>
          <w:p w14:paraId="336E4196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Resolución de problemas prácticos.</w:t>
            </w:r>
          </w:p>
          <w:p w14:paraId="27D6F35B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C42B80E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aplicado por el docente</w:t>
            </w:r>
          </w:p>
          <w:p w14:paraId="269BF4A9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C20B36F" w14:textId="4805CFBC" w:rsidR="00B5646D" w:rsidRDefault="00B5646D" w:rsidP="00B5646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Examen estandarizado</w:t>
            </w:r>
          </w:p>
        </w:tc>
        <w:tc>
          <w:tcPr>
            <w:tcW w:w="518" w:type="pct"/>
          </w:tcPr>
          <w:p w14:paraId="5822DB2B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4C3EEDB7" w14:textId="77777777" w:rsidR="00B5646D" w:rsidRPr="005F29E5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  <w:r w:rsidRPr="005F29E5">
              <w:rPr>
                <w:rFonts w:ascii="Aller" w:hAnsi="Aller"/>
                <w:sz w:val="20"/>
                <w:szCs w:val="20"/>
              </w:rPr>
              <w:t>0%</w:t>
            </w:r>
          </w:p>
          <w:p w14:paraId="2532714E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1B317F6D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54F23404" w14:textId="77777777" w:rsidR="00B5646D" w:rsidRPr="005F29E5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</w:t>
            </w:r>
            <w:r w:rsidRPr="005F29E5">
              <w:rPr>
                <w:rFonts w:ascii="Aller" w:hAnsi="Aller"/>
                <w:sz w:val="20"/>
                <w:szCs w:val="20"/>
              </w:rPr>
              <w:t>0%</w:t>
            </w:r>
          </w:p>
          <w:p w14:paraId="6AC258DD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3CD80734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25139B67" w14:textId="47F396CD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  </w:t>
            </w:r>
            <w:r w:rsidRPr="005F29E5">
              <w:rPr>
                <w:rFonts w:ascii="Aller" w:hAnsi="Aller"/>
                <w:sz w:val="20"/>
                <w:szCs w:val="20"/>
              </w:rPr>
              <w:t>10%</w:t>
            </w:r>
          </w:p>
        </w:tc>
        <w:tc>
          <w:tcPr>
            <w:tcW w:w="736" w:type="pct"/>
          </w:tcPr>
          <w:p w14:paraId="7C3D74D0" w14:textId="77777777" w:rsidR="00B5646D" w:rsidRDefault="00B5646D" w:rsidP="00B564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30 %</w:t>
            </w:r>
          </w:p>
        </w:tc>
        <w:tc>
          <w:tcPr>
            <w:tcW w:w="606" w:type="pct"/>
          </w:tcPr>
          <w:p w14:paraId="5CB74AD1" w14:textId="77777777" w:rsidR="00B5646D" w:rsidRDefault="00B5646D" w:rsidP="00B5646D">
            <w:pPr>
              <w:tabs>
                <w:tab w:val="left" w:pos="1268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Capítulo 14 del libro 1.</w:t>
            </w:r>
          </w:p>
          <w:p w14:paraId="7EBE2C7B" w14:textId="77777777" w:rsidR="00B5646D" w:rsidRDefault="00B5646D" w:rsidP="00B5646D">
            <w:pPr>
              <w:tabs>
                <w:tab w:val="left" w:pos="1268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0BD74DA" w14:textId="77777777" w:rsidR="00B5646D" w:rsidRDefault="00B5646D" w:rsidP="00B5646D">
            <w:pPr>
              <w:tabs>
                <w:tab w:val="left" w:pos="1268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Capítulo 18, 19 del libro 2. </w:t>
            </w:r>
          </w:p>
        </w:tc>
        <w:tc>
          <w:tcPr>
            <w:tcW w:w="617" w:type="pct"/>
          </w:tcPr>
          <w:p w14:paraId="5F38A6EF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Bibliografía recomendada. </w:t>
            </w:r>
          </w:p>
          <w:p w14:paraId="1B691391" w14:textId="77777777" w:rsidR="00B5646D" w:rsidRDefault="00B5646D" w:rsidP="00B564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14:paraId="29205501" w14:textId="77777777" w:rsidR="00B5646D" w:rsidRDefault="00B5646D" w:rsidP="00B564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Pintarrón.</w:t>
            </w:r>
          </w:p>
          <w:p w14:paraId="5869CB19" w14:textId="77777777" w:rsidR="00B5646D" w:rsidRDefault="00B5646D" w:rsidP="00B5646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14:paraId="6DA15FB6" w14:textId="77777777" w:rsidR="00B5646D" w:rsidRDefault="00B5646D" w:rsidP="00B5646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Computadora.</w:t>
            </w:r>
          </w:p>
          <w:p w14:paraId="62E1BCF4" w14:textId="77777777" w:rsidR="00B5646D" w:rsidRDefault="00B5646D" w:rsidP="00B564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658EA809" w14:textId="44C1A2BA" w:rsidR="00E95FFB" w:rsidRDefault="00E95FFB">
      <w:pPr>
        <w:ind w:left="142" w:right="277" w:hanging="142"/>
        <w:rPr>
          <w:rFonts w:ascii="Aller" w:hAnsi="Aller"/>
        </w:rPr>
      </w:pPr>
    </w:p>
    <w:p w14:paraId="2CD15C87" w14:textId="77777777" w:rsidR="00E95FFB" w:rsidRDefault="00E1060E">
      <w:pPr>
        <w:spacing w:after="0" w:line="240" w:lineRule="auto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pPr w:leftFromText="141" w:rightFromText="141" w:vertAnchor="page" w:horzAnchor="margin" w:tblpY="467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4017"/>
      </w:tblGrid>
      <w:tr w:rsidR="00E95FFB" w14:paraId="43501D18" w14:textId="77777777">
        <w:trPr>
          <w:trHeight w:val="297"/>
        </w:trPr>
        <w:tc>
          <w:tcPr>
            <w:tcW w:w="5000" w:type="pct"/>
            <w:shd w:val="clear" w:color="auto" w:fill="BFBFBF"/>
          </w:tcPr>
          <w:p w14:paraId="76D77929" w14:textId="77777777" w:rsidR="00E95FFB" w:rsidRDefault="00E1060E">
            <w:pPr>
              <w:ind w:left="142" w:right="277" w:hanging="142"/>
              <w:jc w:val="center"/>
              <w:rPr>
                <w:rFonts w:ascii="Aller" w:hAnsi="Aller"/>
                <w:b/>
                <w:bCs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Bibliografía sugerida</w:t>
            </w:r>
          </w:p>
        </w:tc>
      </w:tr>
      <w:tr w:rsidR="00E95FFB" w:rsidRPr="002D3C04" w14:paraId="40ED9621" w14:textId="77777777">
        <w:trPr>
          <w:trHeight w:val="297"/>
        </w:trPr>
        <w:tc>
          <w:tcPr>
            <w:tcW w:w="5000" w:type="pct"/>
            <w:shd w:val="clear" w:color="auto" w:fill="auto"/>
          </w:tcPr>
          <w:p w14:paraId="7378FDA7" w14:textId="330CB279" w:rsidR="00E95FFB" w:rsidRDefault="00E1060E">
            <w:pPr>
              <w:ind w:left="142" w:right="277" w:hanging="142"/>
              <w:rPr>
                <w:rFonts w:ascii="Aller" w:hAnsi="Aller"/>
                <w:bCs/>
                <w:sz w:val="20"/>
                <w:szCs w:val="20"/>
              </w:rPr>
            </w:pPr>
            <w:r>
              <w:rPr>
                <w:rFonts w:ascii="Aller" w:hAnsi="Aller"/>
                <w:bCs/>
                <w:sz w:val="20"/>
                <w:szCs w:val="20"/>
              </w:rPr>
              <w:t>BÁSICA</w:t>
            </w:r>
          </w:p>
          <w:p w14:paraId="03A7EB01" w14:textId="77777777" w:rsidR="00E95FFB" w:rsidRDefault="00E1060E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Eller" w:hAnsi="Eller" w:cs="Arial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Métodos cuantitativos para los negocios, Anderson, D.;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Sweeney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 xml:space="preserve">, D.; Williams, T., Treceava edición. Año </w:t>
            </w:r>
            <w:proofErr w:type="gramStart"/>
            <w:r>
              <w:rPr>
                <w:rFonts w:ascii="Aller" w:hAnsi="Aller"/>
                <w:sz w:val="20"/>
                <w:szCs w:val="20"/>
              </w:rPr>
              <w:t>2016,International</w:t>
            </w:r>
            <w:proofErr w:type="gramEnd"/>
            <w:r>
              <w:rPr>
                <w:rFonts w:ascii="Aller" w:hAnsi="Aller"/>
                <w:sz w:val="20"/>
                <w:szCs w:val="20"/>
              </w:rPr>
              <w:t xml:space="preserve"> Thomson Editores</w:t>
            </w:r>
          </w:p>
          <w:p w14:paraId="5BEF383D" w14:textId="77777777" w:rsidR="00E95FFB" w:rsidRDefault="00E95FFB">
            <w:pPr>
              <w:spacing w:after="0" w:line="240" w:lineRule="auto"/>
              <w:ind w:left="720"/>
              <w:jc w:val="both"/>
              <w:rPr>
                <w:rFonts w:ascii="Eller" w:hAnsi="Eller" w:cs="Arial"/>
                <w:sz w:val="20"/>
                <w:szCs w:val="20"/>
                <w:lang w:val="es-MX"/>
              </w:rPr>
            </w:pPr>
          </w:p>
          <w:p w14:paraId="034D62D1" w14:textId="77777777" w:rsidR="00E95FFB" w:rsidRDefault="00E1060E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COMPLEMENTARIA.</w:t>
            </w:r>
          </w:p>
          <w:p w14:paraId="4AD4998F" w14:textId="77777777" w:rsidR="00E95FFB" w:rsidRDefault="00E1060E">
            <w:pPr>
              <w:spacing w:after="0" w:line="240" w:lineRule="auto"/>
              <w:ind w:left="360"/>
              <w:jc w:val="both"/>
              <w:rPr>
                <w:rFonts w:ascii="Eller" w:hAnsi="Eller" w:cs="Arial"/>
                <w:sz w:val="20"/>
                <w:szCs w:val="20"/>
                <w:lang w:val="es-MX"/>
              </w:rPr>
            </w:pPr>
            <w:r>
              <w:rPr>
                <w:rFonts w:ascii="Eller" w:hAnsi="Eller" w:cs="Arial"/>
                <w:sz w:val="20"/>
                <w:szCs w:val="20"/>
                <w:lang w:val="es-MX"/>
              </w:rPr>
              <w:t>2</w:t>
            </w:r>
            <w:r>
              <w:rPr>
                <w:rFonts w:ascii="Aller" w:hAnsi="Aller"/>
                <w:sz w:val="20"/>
                <w:szCs w:val="20"/>
              </w:rPr>
              <w:t xml:space="preserve">. Investigación de Operaciones, Hillier, Frederick; Lieberman, Gerald., Novena edición año </w:t>
            </w:r>
            <w:proofErr w:type="gramStart"/>
            <w:r>
              <w:rPr>
                <w:rFonts w:ascii="Aller" w:hAnsi="Aller"/>
                <w:sz w:val="20"/>
                <w:szCs w:val="20"/>
              </w:rPr>
              <w:t>2010,Editorial</w:t>
            </w:r>
            <w:proofErr w:type="gramEnd"/>
            <w:r>
              <w:rPr>
                <w:rFonts w:ascii="Aller" w:hAnsi="Aller"/>
                <w:sz w:val="20"/>
                <w:szCs w:val="20"/>
              </w:rPr>
              <w:t xml:space="preserve"> McGraw</w:t>
            </w:r>
            <w:r>
              <w:rPr>
                <w:rFonts w:ascii="Eller" w:hAnsi="Eller" w:cs="Arial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</w:rPr>
              <w:t>Hill</w:t>
            </w:r>
          </w:p>
          <w:p w14:paraId="5913CE2E" w14:textId="77777777" w:rsidR="00E95FFB" w:rsidRDefault="00E95FFB">
            <w:pPr>
              <w:spacing w:after="0" w:line="240" w:lineRule="auto"/>
              <w:ind w:left="720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14:paraId="67D99346" w14:textId="77777777" w:rsidR="00E95FFB" w:rsidRDefault="00E1060E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>INTERNET</w:t>
            </w:r>
          </w:p>
          <w:p w14:paraId="20F3D918" w14:textId="4D447383" w:rsidR="00E95FFB" w:rsidRDefault="003B4407">
            <w:pPr>
              <w:spacing w:after="0" w:line="240" w:lineRule="auto"/>
              <w:ind w:left="360"/>
              <w:jc w:val="both"/>
              <w:rPr>
                <w:rFonts w:ascii="Aller" w:hAnsi="Aller" w:cs="Arial"/>
                <w:sz w:val="20"/>
                <w:szCs w:val="20"/>
                <w:lang w:val="en-US"/>
              </w:rPr>
            </w:pPr>
            <w:hyperlink r:id="rId8" w:history="1">
              <w:r w:rsidR="00E1060E">
                <w:rPr>
                  <w:rStyle w:val="Hipervnculo"/>
                  <w:rFonts w:ascii="Aller" w:hAnsi="Aller" w:cs="Arial"/>
                  <w:sz w:val="20"/>
                  <w:szCs w:val="20"/>
                </w:rPr>
                <w:t>www.seio.es</w:t>
              </w:r>
            </w:hyperlink>
            <w:r w:rsidR="00E1060E">
              <w:rPr>
                <w:rFonts w:ascii="Aller" w:hAnsi="Aller" w:cs="Arial"/>
                <w:sz w:val="20"/>
                <w:szCs w:val="20"/>
              </w:rPr>
              <w:t xml:space="preserve">  Sociedad de estadística e investigación operativa. </w:t>
            </w:r>
            <w:r w:rsidR="002D36FC">
              <w:rPr>
                <w:rFonts w:ascii="Aller" w:hAnsi="Aller" w:cs="Arial"/>
                <w:sz w:val="20"/>
                <w:szCs w:val="20"/>
                <w:lang w:val="en-US"/>
              </w:rPr>
              <w:t>España. 17/08/2022, 11.00 hrs.</w:t>
            </w:r>
          </w:p>
          <w:p w14:paraId="2DA0F6E9" w14:textId="1E61D996" w:rsidR="00E95FFB" w:rsidRPr="002D36FC" w:rsidRDefault="003B4407" w:rsidP="002D36FC">
            <w:pPr>
              <w:spacing w:after="0" w:line="240" w:lineRule="auto"/>
              <w:ind w:left="360"/>
              <w:jc w:val="both"/>
              <w:rPr>
                <w:rFonts w:ascii="Aller" w:hAnsi="Aller" w:cs="Arial"/>
                <w:sz w:val="20"/>
                <w:szCs w:val="20"/>
              </w:rPr>
            </w:pPr>
            <w:hyperlink r:id="rId9" w:history="1">
              <w:r w:rsidR="00E1060E" w:rsidRPr="00AF752A">
                <w:rPr>
                  <w:rStyle w:val="Hipervnculo"/>
                  <w:rFonts w:ascii="Aller" w:hAnsi="Aller" w:cs="Arial"/>
                  <w:sz w:val="20"/>
                  <w:szCs w:val="20"/>
                  <w:lang w:val="en-US"/>
                </w:rPr>
                <w:t>www.scienceofbetter.org</w:t>
              </w:r>
            </w:hyperlink>
            <w:r w:rsidR="00E1060E" w:rsidRPr="00AF752A">
              <w:rPr>
                <w:rFonts w:ascii="Aller" w:hAnsi="Aller" w:cs="Arial"/>
                <w:sz w:val="20"/>
                <w:szCs w:val="20"/>
                <w:lang w:val="en-US"/>
              </w:rPr>
              <w:t xml:space="preserve"> Operation research: science of better. </w:t>
            </w:r>
            <w:r w:rsidR="00E1060E">
              <w:rPr>
                <w:rFonts w:ascii="Aller" w:hAnsi="Aller" w:cs="Arial"/>
                <w:sz w:val="20"/>
                <w:szCs w:val="20"/>
              </w:rPr>
              <w:t>Investigación de operaciones: ciencia de la mejoría. Est</w:t>
            </w:r>
            <w:r w:rsidR="002D36FC">
              <w:rPr>
                <w:rFonts w:ascii="Aller" w:hAnsi="Aller" w:cs="Arial"/>
                <w:sz w:val="20"/>
                <w:szCs w:val="20"/>
              </w:rPr>
              <w:t xml:space="preserve">ados Unidos. 17/08/2022, 11.10 </w:t>
            </w:r>
            <w:proofErr w:type="spellStart"/>
            <w:r w:rsidR="002D36FC">
              <w:rPr>
                <w:rFonts w:ascii="Aller" w:hAnsi="Aller" w:cs="Arial"/>
                <w:sz w:val="20"/>
                <w:szCs w:val="20"/>
              </w:rPr>
              <w:t>hrs</w:t>
            </w:r>
            <w:proofErr w:type="spellEnd"/>
            <w:r w:rsidR="002D36FC">
              <w:rPr>
                <w:rFonts w:ascii="Aller" w:hAnsi="Aller" w:cs="Arial"/>
                <w:sz w:val="20"/>
                <w:szCs w:val="20"/>
              </w:rPr>
              <w:t>.</w:t>
            </w:r>
          </w:p>
          <w:p w14:paraId="38888F10" w14:textId="35874475" w:rsidR="00E95FFB" w:rsidRDefault="002D36FC">
            <w:pPr>
              <w:spacing w:after="0" w:line="240" w:lineRule="auto"/>
              <w:ind w:left="360"/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Style w:val="Hipervnculo"/>
                <w:rFonts w:ascii="Aller" w:hAnsi="Aller" w:cs="Arial"/>
                <w:sz w:val="20"/>
                <w:szCs w:val="20"/>
                <w:lang w:val="en-US"/>
              </w:rPr>
              <w:t>www.theorsociety.com</w:t>
            </w:r>
            <w:r w:rsidR="00E1060E">
              <w:rPr>
                <w:rFonts w:ascii="Aller" w:hAnsi="Aller" w:cs="Arial"/>
                <w:sz w:val="20"/>
                <w:szCs w:val="20"/>
                <w:lang w:val="en-US"/>
              </w:rPr>
              <w:t xml:space="preserve"> The O</w:t>
            </w:r>
            <w:r>
              <w:rPr>
                <w:rFonts w:ascii="Aller" w:hAnsi="Aller" w:cs="Arial"/>
                <w:sz w:val="20"/>
                <w:szCs w:val="20"/>
                <w:lang w:val="en-US"/>
              </w:rPr>
              <w:t xml:space="preserve">perational </w:t>
            </w:r>
            <w:r w:rsidR="00E1060E">
              <w:rPr>
                <w:rFonts w:ascii="Aller" w:hAnsi="Aller" w:cs="Arial"/>
                <w:sz w:val="20"/>
                <w:szCs w:val="20"/>
                <w:lang w:val="en-US"/>
              </w:rPr>
              <w:t>R</w:t>
            </w:r>
            <w:r>
              <w:rPr>
                <w:rFonts w:ascii="Aller" w:hAnsi="Aller" w:cs="Arial"/>
                <w:sz w:val="20"/>
                <w:szCs w:val="20"/>
                <w:lang w:val="en-US"/>
              </w:rPr>
              <w:t>esearch</w:t>
            </w:r>
            <w:r w:rsidR="00E1060E">
              <w:rPr>
                <w:rFonts w:ascii="Aller" w:hAnsi="Aller" w:cs="Arial"/>
                <w:sz w:val="20"/>
                <w:szCs w:val="20"/>
                <w:lang w:val="en-US"/>
              </w:rPr>
              <w:t xml:space="preserve"> Society. </w:t>
            </w:r>
            <w:r>
              <w:rPr>
                <w:rFonts w:ascii="Aller" w:hAnsi="Aller" w:cs="Arial"/>
                <w:sz w:val="20"/>
                <w:szCs w:val="20"/>
              </w:rPr>
              <w:t>Asociación de i</w:t>
            </w:r>
            <w:r w:rsidR="00E1060E">
              <w:rPr>
                <w:rFonts w:ascii="Aller" w:hAnsi="Aller" w:cs="Arial"/>
                <w:sz w:val="20"/>
                <w:szCs w:val="20"/>
              </w:rPr>
              <w:t>nvestigación</w:t>
            </w:r>
            <w:r>
              <w:rPr>
                <w:rFonts w:ascii="Aller" w:hAnsi="Aller" w:cs="Arial"/>
                <w:sz w:val="20"/>
                <w:szCs w:val="20"/>
              </w:rPr>
              <w:t xml:space="preserve"> de operaciones. Reino Unido. 17/08/2022 11.2</w:t>
            </w:r>
            <w:r w:rsidR="00E1060E">
              <w:rPr>
                <w:rFonts w:ascii="Aller" w:hAnsi="Aller" w:cs="Arial"/>
                <w:sz w:val="20"/>
                <w:szCs w:val="20"/>
              </w:rPr>
              <w:t xml:space="preserve">5 </w:t>
            </w:r>
            <w:proofErr w:type="spellStart"/>
            <w:r w:rsidR="00E1060E">
              <w:rPr>
                <w:rFonts w:ascii="Aller" w:hAnsi="Aller" w:cs="Arial"/>
                <w:sz w:val="20"/>
                <w:szCs w:val="20"/>
              </w:rPr>
              <w:t>hrs</w:t>
            </w:r>
            <w:proofErr w:type="spellEnd"/>
            <w:r w:rsidR="00E1060E">
              <w:rPr>
                <w:rFonts w:ascii="Aller" w:hAnsi="Aller" w:cs="Arial"/>
                <w:sz w:val="20"/>
                <w:szCs w:val="20"/>
              </w:rPr>
              <w:t>.</w:t>
            </w:r>
          </w:p>
          <w:p w14:paraId="5175EDCC" w14:textId="27D6DB08" w:rsidR="002D3C04" w:rsidRPr="002D3C04" w:rsidRDefault="003B4407" w:rsidP="002D3C04">
            <w:p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10" w:history="1">
              <w:r w:rsidR="002D3C04" w:rsidRPr="00884ED0">
                <w:rPr>
                  <w:rStyle w:val="Hipervnculo"/>
                  <w:rFonts w:asciiTheme="minorHAnsi" w:hAnsiTheme="minorHAnsi" w:cstheme="minorHAnsi"/>
                  <w:sz w:val="20"/>
                  <w:szCs w:val="20"/>
                  <w:lang w:val="es-MX"/>
                </w:rPr>
                <w:t>www.phpsimplex.com/casos_reales.htm</w:t>
              </w:r>
            </w:hyperlink>
            <w:r w:rsidR="002D3C04" w:rsidRPr="00884ED0">
              <w:rPr>
                <w:rStyle w:val="Hipervnculo"/>
                <w:rFonts w:asciiTheme="minorHAnsi" w:hAnsiTheme="minorHAnsi" w:cstheme="minorHAnsi"/>
                <w:sz w:val="20"/>
                <w:szCs w:val="20"/>
                <w:u w:val="none"/>
                <w:lang w:val="es-MX"/>
              </w:rPr>
              <w:t xml:space="preserve">  </w:t>
            </w:r>
            <w:r w:rsidR="002D3C04" w:rsidRPr="00884ED0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PHP Simplex. </w:t>
            </w:r>
            <w:r w:rsidR="002D3C04" w:rsidRPr="002D3C04">
              <w:rPr>
                <w:rFonts w:asciiTheme="minorHAnsi" w:hAnsiTheme="minorHAnsi" w:cstheme="minorHAnsi"/>
                <w:sz w:val="20"/>
                <w:szCs w:val="20"/>
              </w:rPr>
              <w:t xml:space="preserve">Optimizando recursos con programación lineal. 11/11/2022. 12:10 </w:t>
            </w:r>
            <w:proofErr w:type="spellStart"/>
            <w:r w:rsidR="002D3C04" w:rsidRPr="002D3C04">
              <w:rPr>
                <w:rFonts w:asciiTheme="minorHAnsi" w:hAnsiTheme="minorHAnsi" w:cstheme="minorHAnsi"/>
                <w:sz w:val="20"/>
                <w:szCs w:val="20"/>
              </w:rPr>
              <w:t>hrs</w:t>
            </w:r>
            <w:proofErr w:type="spellEnd"/>
            <w:r w:rsidR="002D3C04" w:rsidRPr="002D3C0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32D038B" w14:textId="3F189EAB" w:rsidR="00FF58EE" w:rsidRPr="002D3C04" w:rsidRDefault="00FF58EE">
            <w:pPr>
              <w:spacing w:after="0" w:line="240" w:lineRule="auto"/>
              <w:ind w:left="360"/>
              <w:jc w:val="both"/>
              <w:rPr>
                <w:rFonts w:ascii="Aller" w:hAnsi="Aller" w:cs="Arial"/>
                <w:sz w:val="20"/>
                <w:szCs w:val="20"/>
                <w:lang w:val="es-MX"/>
              </w:rPr>
            </w:pPr>
          </w:p>
        </w:tc>
      </w:tr>
    </w:tbl>
    <w:p w14:paraId="75A55763" w14:textId="77777777" w:rsidR="00E95FFB" w:rsidRPr="002D3C04" w:rsidRDefault="00E1060E">
      <w:pPr>
        <w:spacing w:after="0" w:line="240" w:lineRule="auto"/>
        <w:rPr>
          <w:rFonts w:ascii="Aller" w:hAnsi="Aller"/>
          <w:lang w:val="es-MX"/>
        </w:rPr>
      </w:pPr>
      <w:r w:rsidRPr="002D3C04">
        <w:rPr>
          <w:rFonts w:ascii="Aller" w:hAnsi="Aller"/>
          <w:lang w:val="es-MX"/>
        </w:rPr>
        <w:br w:type="page"/>
      </w:r>
    </w:p>
    <w:tbl>
      <w:tblPr>
        <w:tblpPr w:leftFromText="141" w:rightFromText="141" w:vertAnchor="page" w:horzAnchor="margin" w:tblpY="529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3"/>
        <w:gridCol w:w="5607"/>
        <w:gridCol w:w="4727"/>
      </w:tblGrid>
      <w:tr w:rsidR="00142954" w:rsidRPr="00142954" w14:paraId="00E7BFAF" w14:textId="77777777" w:rsidTr="00142954">
        <w:trPr>
          <w:trHeight w:val="251"/>
        </w:trPr>
        <w:tc>
          <w:tcPr>
            <w:tcW w:w="1314" w:type="pct"/>
            <w:shd w:val="clear" w:color="auto" w:fill="D9D9D9"/>
          </w:tcPr>
          <w:p w14:paraId="3E8E8BF8" w14:textId="77777777" w:rsidR="00142954" w:rsidRPr="00142954" w:rsidRDefault="00142954" w:rsidP="0014295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Cs/>
                <w:sz w:val="20"/>
              </w:rPr>
            </w:pPr>
            <w:r w:rsidRPr="00142954">
              <w:rPr>
                <w:rFonts w:ascii="Aller" w:hAnsi="Aller"/>
                <w:bCs/>
                <w:sz w:val="20"/>
                <w:lang w:val="es-MX"/>
              </w:rPr>
              <w:lastRenderedPageBreak/>
              <w:br w:type="page"/>
            </w:r>
            <w:r w:rsidRPr="00142954">
              <w:rPr>
                <w:rFonts w:ascii="Aller" w:hAnsi="Aller"/>
                <w:bCs/>
                <w:sz w:val="20"/>
              </w:rPr>
              <w:t>Reportes por Sub-Competencia</w:t>
            </w:r>
          </w:p>
        </w:tc>
        <w:tc>
          <w:tcPr>
            <w:tcW w:w="2000" w:type="pct"/>
            <w:shd w:val="clear" w:color="auto" w:fill="D9D9D9"/>
          </w:tcPr>
          <w:p w14:paraId="7D9C8C85" w14:textId="77777777" w:rsidR="00142954" w:rsidRPr="00142954" w:rsidRDefault="00142954" w:rsidP="0014295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Cs/>
                <w:sz w:val="20"/>
              </w:rPr>
            </w:pPr>
            <w:r w:rsidRPr="00142954">
              <w:rPr>
                <w:rFonts w:ascii="Aller" w:hAnsi="Aller"/>
                <w:bCs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/>
          </w:tcPr>
          <w:p w14:paraId="79C7CBF0" w14:textId="77777777" w:rsidR="00142954" w:rsidRPr="00142954" w:rsidRDefault="00142954" w:rsidP="0014295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Cs/>
                <w:sz w:val="20"/>
              </w:rPr>
            </w:pPr>
            <w:r w:rsidRPr="00142954">
              <w:rPr>
                <w:rFonts w:ascii="Aller" w:hAnsi="Aller"/>
                <w:bCs/>
                <w:sz w:val="20"/>
              </w:rPr>
              <w:t>Ponderación</w:t>
            </w:r>
          </w:p>
        </w:tc>
      </w:tr>
      <w:tr w:rsidR="00142954" w14:paraId="314EE083" w14:textId="77777777" w:rsidTr="00142954">
        <w:trPr>
          <w:trHeight w:val="266"/>
        </w:trPr>
        <w:tc>
          <w:tcPr>
            <w:tcW w:w="1314" w:type="pct"/>
          </w:tcPr>
          <w:p w14:paraId="55B15C0A" w14:textId="77777777" w:rsidR="00142954" w:rsidRDefault="00142954" w:rsidP="00142954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2000" w:type="pct"/>
          </w:tcPr>
          <w:p w14:paraId="1024BFB5" w14:textId="77777777" w:rsidR="00142954" w:rsidRDefault="00142954" w:rsidP="00142954">
            <w:pPr>
              <w:spacing w:after="0" w:line="240" w:lineRule="auto"/>
              <w:ind w:right="277"/>
            </w:pPr>
            <w:r>
              <w:t>06 al 10 de marzo de 2023</w:t>
            </w:r>
          </w:p>
        </w:tc>
        <w:tc>
          <w:tcPr>
            <w:tcW w:w="1686" w:type="pct"/>
          </w:tcPr>
          <w:p w14:paraId="6CDB3A0C" w14:textId="77777777" w:rsidR="00142954" w:rsidRDefault="00142954" w:rsidP="00142954">
            <w:pPr>
              <w:spacing w:after="0" w:line="240" w:lineRule="auto"/>
              <w:ind w:left="142" w:right="277" w:hanging="142"/>
            </w:pPr>
            <w:r>
              <w:t>30 %</w:t>
            </w:r>
          </w:p>
        </w:tc>
      </w:tr>
      <w:tr w:rsidR="00142954" w14:paraId="66E6220E" w14:textId="77777777" w:rsidTr="00142954">
        <w:trPr>
          <w:trHeight w:val="282"/>
        </w:trPr>
        <w:tc>
          <w:tcPr>
            <w:tcW w:w="1314" w:type="pct"/>
          </w:tcPr>
          <w:p w14:paraId="3A07C8B3" w14:textId="77777777" w:rsidR="00142954" w:rsidRDefault="00142954" w:rsidP="00142954">
            <w:pPr>
              <w:spacing w:after="0" w:line="240" w:lineRule="auto"/>
              <w:ind w:left="142" w:right="277" w:hanging="142"/>
            </w:pPr>
            <w:r>
              <w:t xml:space="preserve">Segundo </w:t>
            </w:r>
          </w:p>
        </w:tc>
        <w:tc>
          <w:tcPr>
            <w:tcW w:w="2000" w:type="pct"/>
          </w:tcPr>
          <w:p w14:paraId="57AB3CF7" w14:textId="77777777" w:rsidR="00142954" w:rsidRDefault="00142954" w:rsidP="00142954">
            <w:pPr>
              <w:spacing w:after="0" w:line="240" w:lineRule="auto"/>
              <w:ind w:right="277"/>
            </w:pPr>
            <w:r>
              <w:t>12, 16 al 19 de mayo de 2023</w:t>
            </w:r>
          </w:p>
        </w:tc>
        <w:tc>
          <w:tcPr>
            <w:tcW w:w="1686" w:type="pct"/>
          </w:tcPr>
          <w:p w14:paraId="5F4EA393" w14:textId="77777777" w:rsidR="00142954" w:rsidRDefault="00142954" w:rsidP="00142954">
            <w:pPr>
              <w:spacing w:after="0" w:line="240" w:lineRule="auto"/>
              <w:ind w:left="142" w:right="277" w:hanging="142"/>
            </w:pPr>
            <w:r>
              <w:t>40 %</w:t>
            </w:r>
          </w:p>
        </w:tc>
      </w:tr>
      <w:tr w:rsidR="00142954" w14:paraId="10FD40A8" w14:textId="77777777" w:rsidTr="00142954">
        <w:trPr>
          <w:trHeight w:val="266"/>
        </w:trPr>
        <w:tc>
          <w:tcPr>
            <w:tcW w:w="1314" w:type="pct"/>
          </w:tcPr>
          <w:p w14:paraId="25B56341" w14:textId="77777777" w:rsidR="00142954" w:rsidRDefault="00142954" w:rsidP="00142954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14:paraId="3AAD8B3B" w14:textId="77777777" w:rsidR="00142954" w:rsidRDefault="00142954" w:rsidP="00142954">
            <w:pPr>
              <w:spacing w:after="0" w:line="240" w:lineRule="auto"/>
              <w:ind w:right="277"/>
            </w:pPr>
            <w:r>
              <w:t>12, 16 al 19 de mayo de 2023</w:t>
            </w:r>
          </w:p>
        </w:tc>
        <w:tc>
          <w:tcPr>
            <w:tcW w:w="1686" w:type="pct"/>
          </w:tcPr>
          <w:p w14:paraId="2EC32F60" w14:textId="77777777" w:rsidR="00142954" w:rsidRDefault="00142954" w:rsidP="00142954">
            <w:pPr>
              <w:spacing w:after="0" w:line="240" w:lineRule="auto"/>
              <w:ind w:left="142" w:right="277" w:hanging="142"/>
            </w:pPr>
            <w:r>
              <w:t>30 %</w:t>
            </w:r>
          </w:p>
        </w:tc>
      </w:tr>
      <w:tr w:rsidR="00142954" w14:paraId="304BEAEF" w14:textId="77777777" w:rsidTr="00142954">
        <w:trPr>
          <w:trHeight w:val="282"/>
        </w:trPr>
        <w:tc>
          <w:tcPr>
            <w:tcW w:w="1314" w:type="pct"/>
          </w:tcPr>
          <w:p w14:paraId="5EA62B25" w14:textId="77777777" w:rsidR="00142954" w:rsidRDefault="00142954" w:rsidP="00142954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27D21A89" w14:textId="77777777" w:rsidR="00142954" w:rsidRDefault="00142954" w:rsidP="00142954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4250C96B" w14:textId="77777777" w:rsidR="00142954" w:rsidRDefault="00142954" w:rsidP="00142954">
            <w:pPr>
              <w:spacing w:after="0" w:line="240" w:lineRule="auto"/>
              <w:ind w:right="277"/>
            </w:pPr>
          </w:p>
        </w:tc>
      </w:tr>
      <w:tr w:rsidR="00142954" w14:paraId="7A2D3B4B" w14:textId="77777777" w:rsidTr="00142954">
        <w:trPr>
          <w:trHeight w:val="282"/>
        </w:trPr>
        <w:tc>
          <w:tcPr>
            <w:tcW w:w="1314" w:type="pct"/>
          </w:tcPr>
          <w:p w14:paraId="17EDDB4D" w14:textId="77777777" w:rsidR="00142954" w:rsidRDefault="00142954" w:rsidP="00142954">
            <w:pPr>
              <w:spacing w:after="0" w:line="240" w:lineRule="auto"/>
              <w:ind w:right="277"/>
            </w:pPr>
          </w:p>
        </w:tc>
        <w:tc>
          <w:tcPr>
            <w:tcW w:w="2000" w:type="pct"/>
          </w:tcPr>
          <w:p w14:paraId="1B02D6A4" w14:textId="77777777" w:rsidR="00142954" w:rsidRDefault="00142954" w:rsidP="00142954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56F117DC" w14:textId="77777777" w:rsidR="00142954" w:rsidRDefault="00142954" w:rsidP="00142954">
            <w:pPr>
              <w:spacing w:after="0" w:line="240" w:lineRule="auto"/>
              <w:ind w:right="277"/>
            </w:pPr>
          </w:p>
        </w:tc>
      </w:tr>
    </w:tbl>
    <w:p w14:paraId="56CAE6AA" w14:textId="40FFDFCC" w:rsidR="00142954" w:rsidRDefault="00142954" w:rsidP="00142954">
      <w:pPr>
        <w:spacing w:after="0" w:line="240" w:lineRule="auto"/>
        <w:rPr>
          <w:rFonts w:ascii="Aller" w:hAnsi="Aller"/>
        </w:rPr>
      </w:pPr>
    </w:p>
    <w:p w14:paraId="33397F5C" w14:textId="3FD7B5A1" w:rsidR="00142954" w:rsidRDefault="00142954" w:rsidP="00142954">
      <w:pPr>
        <w:spacing w:after="0" w:line="240" w:lineRule="auto"/>
        <w:rPr>
          <w:rFonts w:ascii="Aller" w:hAnsi="Aller"/>
        </w:rPr>
      </w:pPr>
    </w:p>
    <w:p w14:paraId="515FA6B9" w14:textId="5D8BDAC0" w:rsidR="00142954" w:rsidRDefault="00142954" w:rsidP="00142954">
      <w:pPr>
        <w:spacing w:after="0" w:line="240" w:lineRule="auto"/>
        <w:rPr>
          <w:rFonts w:ascii="Aller" w:hAnsi="Aller"/>
        </w:rPr>
      </w:pPr>
    </w:p>
    <w:p w14:paraId="5953E5E5" w14:textId="02A75C7C" w:rsidR="00142954" w:rsidRDefault="00142954" w:rsidP="00142954">
      <w:pPr>
        <w:spacing w:after="0" w:line="240" w:lineRule="auto"/>
        <w:rPr>
          <w:rFonts w:ascii="Aller" w:hAnsi="Alle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4017"/>
      </w:tblGrid>
      <w:tr w:rsidR="00142954" w14:paraId="71BA3FF9" w14:textId="77777777" w:rsidTr="00C94042">
        <w:trPr>
          <w:trHeight w:val="297"/>
        </w:trPr>
        <w:tc>
          <w:tcPr>
            <w:tcW w:w="5000" w:type="pct"/>
            <w:shd w:val="clear" w:color="auto" w:fill="BFBFBF"/>
          </w:tcPr>
          <w:p w14:paraId="61CC3280" w14:textId="77777777" w:rsidR="00142954" w:rsidRDefault="00142954" w:rsidP="00C94042">
            <w:pPr>
              <w:ind w:left="142" w:right="277" w:hanging="142"/>
              <w:jc w:val="center"/>
              <w:rPr>
                <w:rFonts w:ascii="Aller" w:hAnsi="Aller"/>
                <w:b/>
                <w:bCs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Perfil del docente</w:t>
            </w:r>
          </w:p>
        </w:tc>
      </w:tr>
      <w:tr w:rsidR="00142954" w14:paraId="385185E2" w14:textId="77777777" w:rsidTr="00C94042">
        <w:trPr>
          <w:trHeight w:val="297"/>
        </w:trPr>
        <w:tc>
          <w:tcPr>
            <w:tcW w:w="5000" w:type="pct"/>
            <w:shd w:val="clear" w:color="auto" w:fill="auto"/>
          </w:tcPr>
          <w:p w14:paraId="11352DBE" w14:textId="77777777" w:rsidR="00142954" w:rsidRDefault="00142954" w:rsidP="00C94042">
            <w:pPr>
              <w:jc w:val="both"/>
              <w:rPr>
                <w:rFonts w:ascii="Aller" w:hAnsi="Aller" w:cs="Arial"/>
                <w:bCs/>
                <w:sz w:val="20"/>
                <w:szCs w:val="20"/>
              </w:rPr>
            </w:pPr>
            <w:r>
              <w:rPr>
                <w:rFonts w:ascii="Aller" w:hAnsi="Aller"/>
                <w:bCs/>
                <w:sz w:val="20"/>
                <w:szCs w:val="20"/>
              </w:rPr>
              <w:t>ACADÉMICOS: Licenciatura en Ingeniería civil, ingeniería civil y administración, ingeniería industrial, con maestría en investigación de operaciones, en calidad, en ingeniería, en ingeniería administrativa, en vías terrestres,</w:t>
            </w:r>
            <w:r>
              <w:rPr>
                <w:rFonts w:ascii="Aller" w:hAnsi="Aller" w:cs="Arial"/>
                <w:bCs/>
                <w:sz w:val="20"/>
                <w:szCs w:val="20"/>
              </w:rPr>
              <w:t xml:space="preserve"> innovación administrativa, administración, finanzas, o en valuación de bienes inmuebles e industriales.</w:t>
            </w:r>
          </w:p>
          <w:p w14:paraId="40289649" w14:textId="77777777" w:rsidR="00142954" w:rsidRDefault="00142954" w:rsidP="00C94042">
            <w:pPr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bCs/>
                <w:sz w:val="20"/>
                <w:szCs w:val="20"/>
              </w:rPr>
              <w:t xml:space="preserve">PROFESIONALES: </w:t>
            </w:r>
            <w:r>
              <w:rPr>
                <w:rFonts w:ascii="Aller" w:hAnsi="Aller"/>
                <w:sz w:val="20"/>
                <w:szCs w:val="20"/>
              </w:rPr>
              <w:t>Tener conocimientos y experiencia en la aplicación de los conceptos de la investigación de operaciones, en las áreas de Administración, Contaduría, Economía y Finanzas.</w:t>
            </w:r>
          </w:p>
          <w:p w14:paraId="701A3433" w14:textId="77777777" w:rsidR="00142954" w:rsidRDefault="00142954" w:rsidP="00C94042">
            <w:pPr>
              <w:jc w:val="both"/>
              <w:rPr>
                <w:rFonts w:ascii="Aller" w:hAnsi="Aller" w:cs="Arial"/>
                <w:bCs/>
                <w:sz w:val="20"/>
                <w:szCs w:val="20"/>
              </w:rPr>
            </w:pPr>
            <w:r>
              <w:rPr>
                <w:rFonts w:ascii="Aller" w:hAnsi="Aller"/>
                <w:bCs/>
                <w:sz w:val="20"/>
                <w:szCs w:val="20"/>
              </w:rPr>
              <w:t>DOCENTES:</w:t>
            </w:r>
            <w:r>
              <w:rPr>
                <w:rFonts w:ascii="Aller" w:hAnsi="Aller" w:cs="Arial"/>
                <w:bCs/>
                <w:sz w:val="20"/>
                <w:szCs w:val="20"/>
              </w:rPr>
              <w:t xml:space="preserve"> Comprobar experiencia mínima de dos años en docencia en un área del conocimiento afín o en el área de métodos cuantitativos en administración, administración, finanzas y económicas</w:t>
            </w:r>
          </w:p>
        </w:tc>
      </w:tr>
    </w:tbl>
    <w:p w14:paraId="731E8D95" w14:textId="77777777" w:rsidR="00142954" w:rsidRDefault="00142954" w:rsidP="00142954">
      <w:pPr>
        <w:spacing w:after="0" w:line="240" w:lineRule="auto"/>
        <w:rPr>
          <w:rFonts w:ascii="Aller" w:hAnsi="Aller"/>
        </w:rPr>
      </w:pPr>
    </w:p>
    <w:p w14:paraId="4FD63F28" w14:textId="77777777" w:rsidR="00E95FFB" w:rsidRDefault="00E1060E">
      <w:pPr>
        <w:spacing w:after="0" w:line="240" w:lineRule="auto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3"/>
        <w:gridCol w:w="9204"/>
      </w:tblGrid>
      <w:tr w:rsidR="00E95FFB" w14:paraId="2611A491" w14:textId="77777777">
        <w:trPr>
          <w:trHeight w:val="850"/>
        </w:trPr>
        <w:tc>
          <w:tcPr>
            <w:tcW w:w="1717" w:type="pct"/>
            <w:shd w:val="clear" w:color="auto" w:fill="D9D9D9"/>
            <w:vAlign w:val="center"/>
          </w:tcPr>
          <w:p w14:paraId="6941BE5D" w14:textId="77777777" w:rsidR="00E95FFB" w:rsidRDefault="00E1060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ascii="Aller" w:eastAsia="Times New Roman" w:hAnsi="Aller"/>
                <w:color w:val="000000"/>
              </w:rPr>
              <w:lastRenderedPageBreak/>
              <w:br w:type="page"/>
            </w:r>
            <w:r>
              <w:rPr>
                <w:rFonts w:ascii="Aller" w:eastAsia="Times New Roman" w:hAnsi="Aller"/>
                <w:b/>
                <w:color w:val="000000"/>
              </w:rPr>
              <w:t>N</w:t>
            </w:r>
            <w:r>
              <w:rPr>
                <w:rFonts w:eastAsia="Times New Roman" w:cs="Arial"/>
                <w:b/>
                <w:color w:val="000000"/>
              </w:rPr>
              <w:t>ombre y firma de los docentes que participaron en su elaboración:</w:t>
            </w:r>
          </w:p>
        </w:tc>
        <w:tc>
          <w:tcPr>
            <w:tcW w:w="3283" w:type="pct"/>
          </w:tcPr>
          <w:p w14:paraId="1A30F803" w14:textId="77777777" w:rsidR="00E95FFB" w:rsidRDefault="00E1060E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Mtro. José Jesús Echavarría Sánchez</w:t>
            </w:r>
          </w:p>
          <w:p w14:paraId="63A75917" w14:textId="33D095C5" w:rsidR="00E95FFB" w:rsidRDefault="00E1060E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Mt</w:t>
            </w:r>
            <w:r w:rsidR="00C72861">
              <w:rPr>
                <w:rFonts w:cs="Arial"/>
                <w:b/>
              </w:rPr>
              <w:t>ro. Alberto Santiago Alday Echavarría</w:t>
            </w:r>
          </w:p>
        </w:tc>
      </w:tr>
      <w:tr w:rsidR="00E95FFB" w14:paraId="23148AB4" w14:textId="77777777">
        <w:trPr>
          <w:trHeight w:val="624"/>
        </w:trPr>
        <w:tc>
          <w:tcPr>
            <w:tcW w:w="1717" w:type="pct"/>
            <w:shd w:val="clear" w:color="auto" w:fill="D9D9D9"/>
            <w:vAlign w:val="center"/>
          </w:tcPr>
          <w:p w14:paraId="0DE32705" w14:textId="77777777" w:rsidR="00E95FFB" w:rsidRDefault="00E1060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Presidente de la Academia</w:t>
            </w:r>
          </w:p>
        </w:tc>
        <w:tc>
          <w:tcPr>
            <w:tcW w:w="3283" w:type="pct"/>
          </w:tcPr>
          <w:p w14:paraId="2EB38168" w14:textId="77777777" w:rsidR="004C2B8B" w:rsidRPr="004C2B8B" w:rsidRDefault="004C2B8B" w:rsidP="004C2B8B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 w:rsidRPr="004C2B8B">
              <w:rPr>
                <w:rFonts w:cs="Arial"/>
                <w:b/>
              </w:rPr>
              <w:t xml:space="preserve">Mtro. José Jesús Echavarría Sánchez </w:t>
            </w:r>
          </w:p>
          <w:p w14:paraId="5E5CA436" w14:textId="344C7F5D" w:rsidR="00E95FFB" w:rsidRDefault="00E95FFB" w:rsidP="004C2B8B">
            <w:pPr>
              <w:tabs>
                <w:tab w:val="left" w:pos="1920"/>
              </w:tabs>
              <w:ind w:right="277"/>
              <w:rPr>
                <w:rFonts w:cs="Arial"/>
                <w:b/>
              </w:rPr>
            </w:pPr>
          </w:p>
        </w:tc>
      </w:tr>
      <w:tr w:rsidR="00E95FFB" w14:paraId="70242D14" w14:textId="77777777">
        <w:trPr>
          <w:trHeight w:val="631"/>
        </w:trPr>
        <w:tc>
          <w:tcPr>
            <w:tcW w:w="1717" w:type="pct"/>
            <w:shd w:val="clear" w:color="auto" w:fill="D9D9D9"/>
            <w:vAlign w:val="center"/>
          </w:tcPr>
          <w:p w14:paraId="6619E21F" w14:textId="77777777" w:rsidR="00E95FFB" w:rsidRDefault="00E1060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Secretario de la Academia</w:t>
            </w:r>
          </w:p>
        </w:tc>
        <w:tc>
          <w:tcPr>
            <w:tcW w:w="3283" w:type="pct"/>
          </w:tcPr>
          <w:p w14:paraId="0A04AB16" w14:textId="70C82355" w:rsidR="00E95FFB" w:rsidRDefault="004C2B8B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 w:rsidRPr="004C2B8B">
              <w:rPr>
                <w:rFonts w:cs="Arial"/>
                <w:b/>
              </w:rPr>
              <w:t xml:space="preserve">Mtro. Alberto Santiago </w:t>
            </w:r>
            <w:proofErr w:type="spellStart"/>
            <w:r w:rsidRPr="004C2B8B">
              <w:rPr>
                <w:rFonts w:cs="Arial"/>
                <w:b/>
              </w:rPr>
              <w:t>Alday</w:t>
            </w:r>
            <w:proofErr w:type="spellEnd"/>
            <w:r w:rsidRPr="004C2B8B">
              <w:rPr>
                <w:rFonts w:cs="Arial"/>
                <w:b/>
              </w:rPr>
              <w:t xml:space="preserve"> Echavarría</w:t>
            </w:r>
          </w:p>
        </w:tc>
      </w:tr>
      <w:tr w:rsidR="00E95FFB" w14:paraId="7EBB8B5A" w14:textId="77777777">
        <w:trPr>
          <w:trHeight w:val="555"/>
        </w:trPr>
        <w:tc>
          <w:tcPr>
            <w:tcW w:w="1717" w:type="pct"/>
            <w:shd w:val="clear" w:color="auto" w:fill="D9D9D9"/>
            <w:vAlign w:val="center"/>
          </w:tcPr>
          <w:p w14:paraId="36E23A0C" w14:textId="77777777" w:rsidR="00E95FFB" w:rsidRDefault="00E1060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Coordinador de Carrera</w:t>
            </w:r>
          </w:p>
        </w:tc>
        <w:tc>
          <w:tcPr>
            <w:tcW w:w="3283" w:type="pct"/>
          </w:tcPr>
          <w:p w14:paraId="1FD9B9D9" w14:textId="5A1B7A51" w:rsidR="00E95FFB" w:rsidRDefault="004C2B8B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</w:t>
            </w:r>
            <w:r w:rsidR="00E1060E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P.</w:t>
            </w:r>
            <w:r w:rsidR="00E1060E">
              <w:rPr>
                <w:rFonts w:cs="Arial"/>
                <w:b/>
              </w:rPr>
              <w:t xml:space="preserve"> Carlos Mut Coyoc</w:t>
            </w:r>
          </w:p>
        </w:tc>
      </w:tr>
      <w:tr w:rsidR="00E95FFB" w14:paraId="33E59766" w14:textId="77777777">
        <w:trPr>
          <w:trHeight w:val="690"/>
        </w:trPr>
        <w:tc>
          <w:tcPr>
            <w:tcW w:w="1717" w:type="pct"/>
            <w:shd w:val="clear" w:color="auto" w:fill="D9D9D9"/>
            <w:vAlign w:val="center"/>
          </w:tcPr>
          <w:p w14:paraId="7BDDED82" w14:textId="77777777" w:rsidR="00E95FFB" w:rsidRDefault="00E1060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Secretario Académico</w:t>
            </w:r>
          </w:p>
        </w:tc>
        <w:tc>
          <w:tcPr>
            <w:tcW w:w="3283" w:type="pct"/>
          </w:tcPr>
          <w:p w14:paraId="0BED9123" w14:textId="5ABCC14C" w:rsidR="00E95FFB" w:rsidRDefault="00E95FFB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</w:p>
        </w:tc>
      </w:tr>
      <w:tr w:rsidR="00E95FFB" w14:paraId="686A0A78" w14:textId="77777777">
        <w:trPr>
          <w:trHeight w:val="856"/>
        </w:trPr>
        <w:tc>
          <w:tcPr>
            <w:tcW w:w="1717" w:type="pct"/>
            <w:shd w:val="clear" w:color="auto" w:fill="D9D9D9"/>
            <w:vAlign w:val="center"/>
          </w:tcPr>
          <w:p w14:paraId="09EDF9ED" w14:textId="77777777" w:rsidR="00E95FFB" w:rsidRDefault="00E1060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Director de la Facultad o Escuela</w:t>
            </w:r>
          </w:p>
        </w:tc>
        <w:tc>
          <w:tcPr>
            <w:tcW w:w="3283" w:type="pct"/>
          </w:tcPr>
          <w:p w14:paraId="0999B2B9" w14:textId="27012DCF" w:rsidR="00E95FFB" w:rsidRDefault="004C2B8B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C.P. Carlos Enrique</w:t>
            </w:r>
            <w:r w:rsidR="003B4407">
              <w:rPr>
                <w:rFonts w:cs="Arial"/>
                <w:b/>
              </w:rPr>
              <w:t xml:space="preserve"> </w:t>
            </w:r>
            <w:bookmarkStart w:id="0" w:name="_GoBack"/>
            <w:bookmarkEnd w:id="0"/>
            <w:r w:rsidR="00C72861">
              <w:rPr>
                <w:rFonts w:cs="Arial"/>
                <w:b/>
              </w:rPr>
              <w:t>Cruz Mora</w:t>
            </w:r>
            <w:r>
              <w:rPr>
                <w:rFonts w:cs="Arial"/>
                <w:b/>
              </w:rPr>
              <w:t>, M.I.A</w:t>
            </w:r>
          </w:p>
        </w:tc>
      </w:tr>
      <w:tr w:rsidR="00E95FFB" w14:paraId="6B081B6C" w14:textId="77777777">
        <w:trPr>
          <w:trHeight w:val="1056"/>
        </w:trPr>
        <w:tc>
          <w:tcPr>
            <w:tcW w:w="1717" w:type="pct"/>
            <w:shd w:val="clear" w:color="auto" w:fill="D9D9D9"/>
            <w:vAlign w:val="center"/>
          </w:tcPr>
          <w:p w14:paraId="47207E53" w14:textId="77777777" w:rsidR="00E95FFB" w:rsidRDefault="00E1060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Fecha de elaboración o modificación</w:t>
            </w:r>
          </w:p>
        </w:tc>
        <w:tc>
          <w:tcPr>
            <w:tcW w:w="3283" w:type="pct"/>
          </w:tcPr>
          <w:p w14:paraId="1BB72393" w14:textId="77777777" w:rsidR="00C72861" w:rsidRDefault="00C72861" w:rsidP="00C72861">
            <w:pPr>
              <w:tabs>
                <w:tab w:val="left" w:pos="1920"/>
              </w:tabs>
              <w:ind w:right="277"/>
              <w:rPr>
                <w:rFonts w:cs="Arial"/>
                <w:b/>
              </w:rPr>
            </w:pPr>
          </w:p>
          <w:p w14:paraId="0E9E53F8" w14:textId="5323C2F7" w:rsidR="00E95FFB" w:rsidRDefault="00142954" w:rsidP="00C72861">
            <w:pPr>
              <w:tabs>
                <w:tab w:val="left" w:pos="1920"/>
              </w:tabs>
              <w:ind w:right="277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Enero</w:t>
            </w:r>
            <w:r w:rsidR="00C72861">
              <w:rPr>
                <w:rFonts w:cs="Arial"/>
                <w:b/>
              </w:rPr>
              <w:t xml:space="preserve"> </w:t>
            </w:r>
            <w:r w:rsidR="00E1060E">
              <w:rPr>
                <w:rFonts w:cs="Arial"/>
                <w:b/>
              </w:rPr>
              <w:t>202</w:t>
            </w:r>
            <w:r>
              <w:rPr>
                <w:rFonts w:cs="Arial"/>
                <w:b/>
              </w:rPr>
              <w:t>3</w:t>
            </w:r>
          </w:p>
        </w:tc>
      </w:tr>
    </w:tbl>
    <w:p w14:paraId="3110DF45" w14:textId="77777777" w:rsidR="00E95FFB" w:rsidRDefault="00E95FFB">
      <w:pPr>
        <w:ind w:left="142" w:right="277" w:hanging="142"/>
        <w:jc w:val="both"/>
        <w:rPr>
          <w:rFonts w:ascii="Aller" w:hAnsi="Aller"/>
          <w:u w:val="single"/>
        </w:rPr>
      </w:pPr>
    </w:p>
    <w:sectPr w:rsidR="00E95FFB">
      <w:headerReference w:type="default" r:id="rId11"/>
      <w:footerReference w:type="default" r:id="rId12"/>
      <w:pgSz w:w="15840" w:h="12240" w:orient="landscape" w:code="1"/>
      <w:pgMar w:top="1897" w:right="962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95814" w14:textId="77777777" w:rsidR="000948E0" w:rsidRDefault="000948E0">
      <w:pPr>
        <w:spacing w:after="0" w:line="240" w:lineRule="auto"/>
      </w:pPr>
      <w:r>
        <w:separator/>
      </w:r>
    </w:p>
  </w:endnote>
  <w:endnote w:type="continuationSeparator" w:id="0">
    <w:p w14:paraId="0ABB979E" w14:textId="77777777" w:rsidR="000948E0" w:rsidRDefault="00094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ller">
    <w:altName w:val="Times New Roman"/>
    <w:panose1 w:val="00000000000000000000"/>
    <w:charset w:val="00"/>
    <w:family w:val="roman"/>
    <w:notTrueType/>
    <w:pitch w:val="default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F43BF" w14:textId="549DA5C6" w:rsidR="00E95FFB" w:rsidRDefault="00E1060E">
    <w:pPr>
      <w:pStyle w:val="Piedepgina"/>
      <w:jc w:val="right"/>
      <w:rPr>
        <w:rFonts w:ascii="Aller" w:hAnsi="Aller"/>
        <w:sz w:val="16"/>
        <w:szCs w:val="16"/>
      </w:rPr>
    </w:pPr>
    <w:r>
      <w:rPr>
        <w:rFonts w:ascii="Aller" w:hAnsi="Aller"/>
        <w:sz w:val="16"/>
        <w:szCs w:val="16"/>
      </w:rPr>
      <w:t xml:space="preserve">Página </w:t>
    </w:r>
    <w:r>
      <w:rPr>
        <w:rFonts w:ascii="Aller" w:hAnsi="Aller"/>
        <w:sz w:val="16"/>
        <w:szCs w:val="16"/>
      </w:rPr>
      <w:fldChar w:fldCharType="begin"/>
    </w:r>
    <w:r>
      <w:rPr>
        <w:rFonts w:ascii="Aller" w:hAnsi="Aller"/>
        <w:sz w:val="16"/>
        <w:szCs w:val="16"/>
      </w:rPr>
      <w:instrText xml:space="preserve"> PAGE   \* MERGEFORMAT </w:instrText>
    </w:r>
    <w:r>
      <w:rPr>
        <w:rFonts w:ascii="Aller" w:hAnsi="Aller"/>
        <w:sz w:val="16"/>
        <w:szCs w:val="16"/>
      </w:rPr>
      <w:fldChar w:fldCharType="separate"/>
    </w:r>
    <w:r w:rsidR="003B4407">
      <w:rPr>
        <w:rFonts w:ascii="Aller" w:hAnsi="Aller"/>
        <w:noProof/>
        <w:sz w:val="16"/>
        <w:szCs w:val="16"/>
      </w:rPr>
      <w:t>9</w:t>
    </w:r>
    <w:r>
      <w:rPr>
        <w:rFonts w:ascii="Aller" w:hAnsi="Aller"/>
        <w:sz w:val="16"/>
        <w:szCs w:val="16"/>
      </w:rPr>
      <w:fldChar w:fldCharType="end"/>
    </w:r>
    <w:r>
      <w:rPr>
        <w:rFonts w:ascii="Aller" w:hAnsi="Aller"/>
        <w:sz w:val="16"/>
        <w:szCs w:val="16"/>
      </w:rPr>
      <w:t xml:space="preserve"> de </w:t>
    </w:r>
    <w:r w:rsidR="003D789E">
      <w:rPr>
        <w:rFonts w:ascii="Aller" w:hAnsi="Aller"/>
        <w:noProof/>
        <w:sz w:val="16"/>
        <w:szCs w:val="16"/>
      </w:rPr>
      <w:fldChar w:fldCharType="begin"/>
    </w:r>
    <w:r w:rsidR="003D789E">
      <w:rPr>
        <w:rFonts w:ascii="Aller" w:hAnsi="Aller"/>
        <w:noProof/>
        <w:sz w:val="16"/>
        <w:szCs w:val="16"/>
      </w:rPr>
      <w:instrText xml:space="preserve"> NUMPAGES   \* MERGEFORMAT </w:instrText>
    </w:r>
    <w:r w:rsidR="003D789E">
      <w:rPr>
        <w:rFonts w:ascii="Aller" w:hAnsi="Aller"/>
        <w:noProof/>
        <w:sz w:val="16"/>
        <w:szCs w:val="16"/>
      </w:rPr>
      <w:fldChar w:fldCharType="separate"/>
    </w:r>
    <w:r w:rsidR="003B4407">
      <w:rPr>
        <w:rFonts w:ascii="Aller" w:hAnsi="Aller"/>
        <w:noProof/>
        <w:sz w:val="16"/>
        <w:szCs w:val="16"/>
      </w:rPr>
      <w:t>10</w:t>
    </w:r>
    <w:r w:rsidR="003D789E">
      <w:rPr>
        <w:rFonts w:ascii="Aller" w:hAnsi="Aller"/>
        <w:noProof/>
        <w:sz w:val="16"/>
        <w:szCs w:val="16"/>
      </w:rPr>
      <w:fldChar w:fldCharType="end"/>
    </w:r>
  </w:p>
  <w:p w14:paraId="5D46A7FD" w14:textId="77777777" w:rsidR="00E95FFB" w:rsidRDefault="00E1060E">
    <w:pPr>
      <w:pStyle w:val="Piedepgina"/>
      <w:rPr>
        <w:rFonts w:ascii="Aller" w:hAnsi="Aller"/>
        <w:lang w:val="es-MX"/>
      </w:rPr>
    </w:pPr>
    <w:r>
      <w:rPr>
        <w:rFonts w:ascii="Aller" w:hAnsi="Aller"/>
        <w:lang w:val="es-MX"/>
      </w:rPr>
      <w:t>R000/0610</w:t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  <w:t>R-DES-DEP-03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04BAC" w14:textId="77777777" w:rsidR="000948E0" w:rsidRDefault="000948E0">
      <w:pPr>
        <w:spacing w:after="0" w:line="240" w:lineRule="auto"/>
      </w:pPr>
      <w:r>
        <w:separator/>
      </w:r>
    </w:p>
  </w:footnote>
  <w:footnote w:type="continuationSeparator" w:id="0">
    <w:p w14:paraId="6D44D70A" w14:textId="77777777" w:rsidR="000948E0" w:rsidRDefault="00094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601" w:type="dxa"/>
      <w:tblLook w:val="04A0" w:firstRow="1" w:lastRow="0" w:firstColumn="1" w:lastColumn="0" w:noHBand="0" w:noVBand="1"/>
    </w:tblPr>
    <w:tblGrid>
      <w:gridCol w:w="14425"/>
      <w:gridCol w:w="222"/>
      <w:gridCol w:w="222"/>
    </w:tblGrid>
    <w:tr w:rsidR="00E95FFB" w14:paraId="4DD7EA0E" w14:textId="77777777">
      <w:trPr>
        <w:trHeight w:val="3594"/>
      </w:trPr>
      <w:tc>
        <w:tcPr>
          <w:tcW w:w="14145" w:type="dxa"/>
        </w:tcPr>
        <w:tbl>
          <w:tblPr>
            <w:tblW w:w="14206" w:type="dxa"/>
            <w:tblInd w:w="3" w:type="dxa"/>
            <w:tblLook w:val="04A0" w:firstRow="1" w:lastRow="0" w:firstColumn="1" w:lastColumn="0" w:noHBand="0" w:noVBand="1"/>
          </w:tblPr>
          <w:tblGrid>
            <w:gridCol w:w="6840"/>
            <w:gridCol w:w="968"/>
            <w:gridCol w:w="6398"/>
          </w:tblGrid>
          <w:tr w:rsidR="00E95FFB" w14:paraId="64DD2531" w14:textId="77777777">
            <w:trPr>
              <w:trHeight w:val="3583"/>
            </w:trPr>
            <w:tc>
              <w:tcPr>
                <w:tcW w:w="6840" w:type="dxa"/>
              </w:tcPr>
              <w:p w14:paraId="36A748B4" w14:textId="77777777" w:rsidR="00E95FFB" w:rsidRDefault="00E1060E">
                <w:pPr>
                  <w:pStyle w:val="Encabezado"/>
                  <w:jc w:val="center"/>
                </w:pPr>
                <w:r>
                  <w:rPr>
                    <w:noProof/>
                    <w:lang w:val="es-MX" w:eastAsia="es-MX"/>
                  </w:rPr>
                  <w:drawing>
                    <wp:inline distT="0" distB="0" distL="0" distR="0" wp14:anchorId="67F65FD8" wp14:editId="71C7DEE5">
                      <wp:extent cx="4000500" cy="1095375"/>
                      <wp:effectExtent l="0" t="0" r="0" b="9525"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00500" cy="10953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4A9CF2D6" w14:textId="77777777" w:rsidR="00E95FFB" w:rsidRDefault="00E1060E">
                <w:pPr>
                  <w:pStyle w:val="Encabezado"/>
                </w:pPr>
                <w:r>
                  <w:rPr>
                    <w:noProof/>
                    <w:lang w:val="es-MX" w:eastAsia="es-MX"/>
                  </w:rPr>
                  <mc:AlternateContent>
                    <mc:Choice Requires="wps">
                      <w:drawing>
                        <wp:anchor distT="0" distB="0" distL="114300" distR="114300" simplePos="0" relativeHeight="251658240" behindDoc="0" locked="0" layoutInCell="1" allowOverlap="1" wp14:anchorId="1BBEF9F2" wp14:editId="08876B0B">
                          <wp:simplePos x="0" y="0"/>
                          <wp:positionH relativeFrom="column">
                            <wp:posOffset>-16434</wp:posOffset>
                          </wp:positionH>
                          <wp:positionV relativeFrom="paragraph">
                            <wp:posOffset>115824</wp:posOffset>
                          </wp:positionV>
                          <wp:extent cx="4693920" cy="848563"/>
                          <wp:effectExtent l="0" t="0" r="0" b="8890"/>
                          <wp:wrapNone/>
                          <wp:docPr id="3" name="Text Box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693920" cy="84856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tbl>
                                      <w:tblPr>
                                        <w:tblW w:w="5000" w:type="pct"/>
                                        <w:tbl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  <w:insideH w:val="single" w:sz="4" w:space="0" w:color="000000"/>
                                          <w:insideV w:val="single" w:sz="4" w:space="0" w:color="000000"/>
                                        </w:tblBorders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7094"/>
                                      </w:tblGrid>
                                      <w:tr w:rsidR="00E95FFB" w14:paraId="3AB0E3B2" w14:textId="77777777">
                                        <w:tc>
                                          <w:tcPr>
                                            <w:tcW w:w="5000" w:type="pct"/>
                                            <w:tcBorders>
                                              <w:bottom w:val="nil"/>
                                            </w:tcBorders>
                                            <w:shd w:val="clear" w:color="auto" w:fill="D9D9D9"/>
                                            <w:vAlign w:val="center"/>
                                          </w:tcPr>
                                          <w:p w14:paraId="188ED5E8" w14:textId="77777777" w:rsidR="00E95FFB" w:rsidRDefault="00E1060E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  <w:t>Facultad(es)/Escuela(s):</w:t>
                                            </w:r>
                                          </w:p>
                                        </w:tc>
                                      </w:tr>
                                      <w:tr w:rsidR="00E95FFB" w14:paraId="619C5B3B" w14:textId="77777777">
                                        <w:tc>
                                          <w:tcPr>
                                            <w:tcW w:w="5000" w:type="pct"/>
                                            <w:tcBorders>
                                              <w:top w:val="nil"/>
                                              <w:bottom w:val="single" w:sz="4" w:space="0" w:color="000000"/>
                                            </w:tcBorders>
                                            <w:vAlign w:val="center"/>
                                          </w:tcPr>
                                          <w:p w14:paraId="2F1C0945" w14:textId="1D78B255" w:rsidR="00E95FFB" w:rsidRDefault="001F55B2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 xml:space="preserve">Facultad de </w:t>
                                            </w:r>
                                            <w:r w:rsidR="00E1060E"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>Contaduría y Administración</w:t>
                                            </w:r>
                                          </w:p>
                                        </w:tc>
                                      </w:tr>
                                      <w:tr w:rsidR="00E95FFB" w14:paraId="22E626F5" w14:textId="77777777">
                                        <w:tc>
                                          <w:tcPr>
                                            <w:tcW w:w="5000" w:type="pct"/>
                                            <w:tcBorders>
                                              <w:bottom w:val="nil"/>
                                            </w:tcBorders>
                                            <w:shd w:val="clear" w:color="auto" w:fill="D9D9D9"/>
                                            <w:vAlign w:val="center"/>
                                          </w:tcPr>
                                          <w:p w14:paraId="4664C4FE" w14:textId="77777777" w:rsidR="00E95FFB" w:rsidRDefault="00E1060E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  <w:t>Programa(s) Educativo(s):</w:t>
                                            </w:r>
                                          </w:p>
                                        </w:tc>
                                      </w:tr>
                                      <w:tr w:rsidR="00E95FFB" w14:paraId="7DD569BD" w14:textId="77777777">
                                        <w:tc>
                                          <w:tcPr>
                                            <w:tcW w:w="5000" w:type="pct"/>
                                            <w:tcBorders>
                                              <w:top w:val="nil"/>
                                              <w:bottom w:val="single" w:sz="4" w:space="0" w:color="000000"/>
                                            </w:tcBorders>
                                            <w:vAlign w:val="center"/>
                                          </w:tcPr>
                                          <w:p w14:paraId="727140F2" w14:textId="44A7E51D" w:rsidR="00E95FFB" w:rsidRDefault="00E1060E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 xml:space="preserve">Licenciatura en </w:t>
                                            </w:r>
                                            <w:r w:rsidR="001F55B2"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>Administración y Finanzas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14:paraId="7F46722A" w14:textId="77777777" w:rsidR="00E95FFB" w:rsidRDefault="00E95FFB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1BBEF9F2"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" o:spid="_x0000_s1026" type="#_x0000_t202" style="position:absolute;margin-left:-1.3pt;margin-top:9.1pt;width:369.6pt;height:6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IPFggIAAA8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" stroked="f">
                          <v:textbox>
                            <w:txbxContent>
                              <w:tbl>
                                <w:tblPr>
                                  <w:tblW w:w="5000" w:type="pct"/>
                                  <w:tbl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7094"/>
                                </w:tblGrid>
                                <w:tr w:rsidR="00E95FFB" w14:paraId="3AB0E3B2" w14:textId="77777777">
                                  <w:tc>
                                    <w:tcPr>
                                      <w:tcW w:w="5000" w:type="pct"/>
                                      <w:tcBorders>
                                        <w:bottom w:val="nil"/>
                                      </w:tcBorders>
                                      <w:shd w:val="clear" w:color="auto" w:fill="D9D9D9"/>
                                      <w:vAlign w:val="center"/>
                                    </w:tcPr>
                                    <w:p w14:paraId="188ED5E8" w14:textId="77777777" w:rsidR="00E95FFB" w:rsidRDefault="00E1060E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  <w:t>Facultad(es)/Escuela(s):</w:t>
                                      </w:r>
                                    </w:p>
                                  </w:tc>
                                </w:tr>
                                <w:tr w:rsidR="00E95FFB" w14:paraId="619C5B3B" w14:textId="77777777">
                                  <w:tc>
                                    <w:tcPr>
                                      <w:tcW w:w="5000" w:type="pct"/>
                                      <w:tcBorders>
                                        <w:top w:val="nil"/>
                                        <w:bottom w:val="single" w:sz="4" w:space="0" w:color="000000"/>
                                      </w:tcBorders>
                                      <w:vAlign w:val="center"/>
                                    </w:tcPr>
                                    <w:p w14:paraId="2F1C0945" w14:textId="1D78B255" w:rsidR="00E95FFB" w:rsidRDefault="001F55B2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  <w:t xml:space="preserve">Facultad de </w:t>
                                      </w:r>
                                      <w:r w:rsidR="00E1060E"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  <w:t>Contaduría y Administración</w:t>
                                      </w:r>
                                    </w:p>
                                  </w:tc>
                                </w:tr>
                                <w:tr w:rsidR="00E95FFB" w14:paraId="22E626F5" w14:textId="77777777">
                                  <w:tc>
                                    <w:tcPr>
                                      <w:tcW w:w="5000" w:type="pct"/>
                                      <w:tcBorders>
                                        <w:bottom w:val="nil"/>
                                      </w:tcBorders>
                                      <w:shd w:val="clear" w:color="auto" w:fill="D9D9D9"/>
                                      <w:vAlign w:val="center"/>
                                    </w:tcPr>
                                    <w:p w14:paraId="4664C4FE" w14:textId="77777777" w:rsidR="00E95FFB" w:rsidRDefault="00E1060E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  <w:t>Programa(s) Educativo(s):</w:t>
                                      </w:r>
                                    </w:p>
                                  </w:tc>
                                </w:tr>
                                <w:tr w:rsidR="00E95FFB" w14:paraId="7DD569BD" w14:textId="77777777">
                                  <w:tc>
                                    <w:tcPr>
                                      <w:tcW w:w="5000" w:type="pct"/>
                                      <w:tcBorders>
                                        <w:top w:val="nil"/>
                                        <w:bottom w:val="single" w:sz="4" w:space="0" w:color="000000"/>
                                      </w:tcBorders>
                                      <w:vAlign w:val="center"/>
                                    </w:tcPr>
                                    <w:p w14:paraId="727140F2" w14:textId="44A7E51D" w:rsidR="00E95FFB" w:rsidRDefault="00E1060E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  <w:t xml:space="preserve">Licenciatura en </w:t>
                                      </w:r>
                                      <w:r w:rsidR="001F55B2"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  <w:t>Administración y Finanzas</w:t>
                                      </w:r>
                                    </w:p>
                                  </w:tc>
                                </w:tr>
                              </w:tbl>
                              <w:p w14:paraId="7F46722A" w14:textId="77777777" w:rsidR="00E95FFB" w:rsidRDefault="00E95FFB"/>
                            </w:txbxContent>
                          </v:textbox>
                        </v:shape>
                      </w:pict>
                    </mc:Fallback>
                  </mc:AlternateContent>
                </w:r>
                <w:r>
                  <w:rPr>
                    <w:noProof/>
                    <w:lang w:val="es-MX" w:eastAsia="es-MX"/>
                  </w:rPr>
                  <w:t xml:space="preserve"> </w:t>
                </w:r>
              </w:p>
            </w:tc>
            <w:tc>
              <w:tcPr>
                <w:tcW w:w="968" w:type="dxa"/>
              </w:tcPr>
              <w:p w14:paraId="021CE698" w14:textId="77777777" w:rsidR="00E95FFB" w:rsidRDefault="00E1060E">
                <w:pPr>
                  <w:pStyle w:val="Encabezado"/>
                </w:pPr>
                <w:r>
                  <w:rPr>
                    <w:noProof/>
                    <w:lang w:val="es-MX" w:eastAsia="es-MX"/>
                  </w:rPr>
                  <mc:AlternateContent>
                    <mc:Choice Requires="wps">
                      <w:drawing>
                        <wp:anchor distT="0" distB="0" distL="114300" distR="114300" simplePos="0" relativeHeight="251657216" behindDoc="0" locked="0" layoutInCell="1" allowOverlap="1" wp14:anchorId="4E224C54" wp14:editId="14D7095C">
                          <wp:simplePos x="0" y="0"/>
                          <wp:positionH relativeFrom="column">
                            <wp:posOffset>-41418</wp:posOffset>
                          </wp:positionH>
                          <wp:positionV relativeFrom="paragraph">
                            <wp:posOffset>28092</wp:posOffset>
                          </wp:positionV>
                          <wp:extent cx="4626591" cy="345440"/>
                          <wp:effectExtent l="0" t="0" r="3175" b="0"/>
                          <wp:wrapNone/>
                          <wp:docPr id="2" name="Text Box 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626591" cy="345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CA542A6" w14:textId="77777777" w:rsidR="00E95FFB" w:rsidRDefault="00E1060E">
                                      <w:pPr>
                                        <w:jc w:val="right"/>
                                        <w:rPr>
                                          <w:rFonts w:ascii="PaulSlab-Bold" w:hAnsi="PaulSlab-Bold" w:cstheme="minorHAnsi"/>
                                          <w:b/>
                                          <w:color w:val="1F497D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="PaulSlab-Bold" w:hAnsi="PaulSlab-Bold" w:cstheme="minorHAnsi"/>
                                          <w:b/>
                                          <w:color w:val="1F497D"/>
                                          <w:sz w:val="32"/>
                                          <w:szCs w:val="32"/>
                                        </w:rPr>
                                        <w:t>PROGRAMA DE UNIDAD DE APRENDIZAJE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shape w14:anchorId="4E224C54" id="Text Box 1" o:spid="_x0000_s1027" type="#_x0000_t202" style="position:absolute;margin-left:-3.25pt;margin-top:2.2pt;width:364.3pt;height:27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" stroked="f">
                          <v:textbox>
                            <w:txbxContent>
                              <w:p w14:paraId="4CA542A6" w14:textId="77777777" w:rsidR="00E95FFB" w:rsidRDefault="00E1060E">
                                <w:pPr>
                                  <w:jc w:val="right"/>
                                  <w:rPr>
                                    <w:rFonts w:ascii="PaulSlab-Bold" w:hAnsi="PaulSlab-Bold" w:cstheme="minorHAnsi"/>
                                    <w:b/>
                                    <w:color w:val="1F497D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PaulSlab-Bold" w:hAnsi="PaulSlab-Bold" w:cstheme="minorHAnsi"/>
                                    <w:b/>
                                    <w:color w:val="1F497D"/>
                                    <w:sz w:val="32"/>
                                    <w:szCs w:val="32"/>
                                  </w:rPr>
                                  <w:t>PROGRAMA DE UNIDAD DE APRENDIZAJE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</w:p>
              <w:p w14:paraId="29C70972" w14:textId="77777777" w:rsidR="00E95FFB" w:rsidRDefault="00E95FFB">
                <w:pPr>
                  <w:pStyle w:val="Encabezado"/>
                  <w:ind w:left="18" w:hanging="18"/>
                  <w:rPr>
                    <w:rFonts w:ascii="Aller" w:hAnsi="Aller"/>
                    <w:b/>
                  </w:rPr>
                </w:pPr>
              </w:p>
            </w:tc>
            <w:tc>
              <w:tcPr>
                <w:tcW w:w="6398" w:type="dxa"/>
              </w:tcPr>
              <w:tbl>
                <w:tblPr>
                  <w:tblpPr w:leftFromText="141" w:rightFromText="141" w:vertAnchor="page" w:horzAnchor="margin" w:tblpX="-289" w:tblpY="826"/>
                  <w:tblOverlap w:val="never"/>
                  <w:tblW w:w="6166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ook w:val="04A0" w:firstRow="1" w:lastRow="0" w:firstColumn="1" w:lastColumn="0" w:noHBand="0" w:noVBand="1"/>
                </w:tblPr>
                <w:tblGrid>
                  <w:gridCol w:w="1303"/>
                  <w:gridCol w:w="751"/>
                  <w:gridCol w:w="762"/>
                  <w:gridCol w:w="806"/>
                  <w:gridCol w:w="793"/>
                  <w:gridCol w:w="503"/>
                  <w:gridCol w:w="261"/>
                  <w:gridCol w:w="608"/>
                  <w:gridCol w:w="379"/>
                </w:tblGrid>
                <w:tr w:rsidR="00E95FFB" w14:paraId="5A14048A" w14:textId="77777777">
                  <w:trPr>
                    <w:trHeight w:val="248"/>
                  </w:trPr>
                  <w:tc>
                    <w:tcPr>
                      <w:tcW w:w="0" w:type="auto"/>
                      <w:gridSpan w:val="9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14:paraId="53C2250B" w14:textId="77777777" w:rsidR="00E95FFB" w:rsidRDefault="00E1060E">
                      <w:pPr>
                        <w:spacing w:after="0" w:line="240" w:lineRule="auto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Nombre de la Unidad de Aprendizaje:</w:t>
                      </w:r>
                    </w:p>
                  </w:tc>
                </w:tr>
                <w:tr w:rsidR="00E95FFB" w14:paraId="704B6C24" w14:textId="77777777">
                  <w:trPr>
                    <w:trHeight w:val="305"/>
                  </w:trPr>
                  <w:tc>
                    <w:tcPr>
                      <w:tcW w:w="0" w:type="auto"/>
                      <w:gridSpan w:val="9"/>
                      <w:tcBorders>
                        <w:top w:val="nil"/>
                      </w:tcBorders>
                      <w:vAlign w:val="center"/>
                    </w:tcPr>
                    <w:p w14:paraId="4CFF1167" w14:textId="77777777" w:rsidR="00E95FFB" w:rsidRDefault="00E1060E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Investigación de Operaciones</w:t>
                      </w:r>
                    </w:p>
                  </w:tc>
                </w:tr>
                <w:tr w:rsidR="00E95FFB" w14:paraId="364BEFF1" w14:textId="77777777">
                  <w:trPr>
                    <w:trHeight w:val="248"/>
                  </w:trPr>
                  <w:tc>
                    <w:tcPr>
                      <w:tcW w:w="0" w:type="auto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14:paraId="1880851C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Créditos: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14:paraId="157F4988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Horas totales: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14:paraId="4F34AF63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Horas teóricas:</w:t>
                      </w:r>
                    </w:p>
                  </w:tc>
                  <w:tc>
                    <w:tcPr>
                      <w:tcW w:w="0" w:type="auto"/>
                      <w:gridSpan w:val="4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14:paraId="33393FA8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Horas prácticas:</w:t>
                      </w:r>
                    </w:p>
                  </w:tc>
                </w:tr>
                <w:tr w:rsidR="00E95FFB" w14:paraId="5E5067E0" w14:textId="77777777">
                  <w:trPr>
                    <w:trHeight w:val="305"/>
                  </w:trPr>
                  <w:tc>
                    <w:tcPr>
                      <w:tcW w:w="0" w:type="auto"/>
                      <w:tcBorders>
                        <w:top w:val="nil"/>
                      </w:tcBorders>
                      <w:vAlign w:val="center"/>
                    </w:tcPr>
                    <w:p w14:paraId="1A40B736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4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top w:val="nil"/>
                      </w:tcBorders>
                      <w:vAlign w:val="center"/>
                    </w:tcPr>
                    <w:p w14:paraId="3FC1511C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4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top w:val="nil"/>
                      </w:tcBorders>
                      <w:vAlign w:val="center"/>
                    </w:tcPr>
                    <w:p w14:paraId="76516560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2</w:t>
                      </w:r>
                    </w:p>
                  </w:tc>
                  <w:tc>
                    <w:tcPr>
                      <w:tcW w:w="0" w:type="auto"/>
                      <w:gridSpan w:val="4"/>
                      <w:tcBorders>
                        <w:top w:val="nil"/>
                      </w:tcBorders>
                      <w:vAlign w:val="center"/>
                    </w:tcPr>
                    <w:p w14:paraId="2BAB1BA6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2</w:t>
                      </w:r>
                    </w:p>
                  </w:tc>
                </w:tr>
                <w:tr w:rsidR="00E95FFB" w14:paraId="21CBE479" w14:textId="77777777">
                  <w:trPr>
                    <w:trHeight w:val="248"/>
                  </w:trPr>
                  <w:tc>
                    <w:tcPr>
                      <w:tcW w:w="0" w:type="auto"/>
                      <w:gridSpan w:val="9"/>
                      <w:tcBorders>
                        <w:bottom w:val="nil"/>
                      </w:tcBorders>
                      <w:shd w:val="clear" w:color="auto" w:fill="D9D9D9"/>
                    </w:tcPr>
                    <w:p w14:paraId="4DADDB89" w14:textId="77777777" w:rsidR="00E95FFB" w:rsidRDefault="00E1060E">
                      <w:pPr>
                        <w:spacing w:after="0" w:line="240" w:lineRule="auto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Nombre de la academia(s) que lo aprobó(aron):</w:t>
                      </w:r>
                    </w:p>
                  </w:tc>
                </w:tr>
                <w:tr w:rsidR="00E95FFB" w14:paraId="376CA112" w14:textId="77777777">
                  <w:trPr>
                    <w:trHeight w:val="305"/>
                  </w:trPr>
                  <w:tc>
                    <w:tcPr>
                      <w:tcW w:w="0" w:type="auto"/>
                      <w:gridSpan w:val="9"/>
                      <w:tcBorders>
                        <w:top w:val="nil"/>
                        <w:bottom w:val="single" w:sz="4" w:space="0" w:color="000000"/>
                      </w:tcBorders>
                    </w:tcPr>
                    <w:p w14:paraId="2608B74C" w14:textId="77777777" w:rsidR="00E95FFB" w:rsidRDefault="00E1060E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Matemáticas</w:t>
                      </w:r>
                    </w:p>
                  </w:tc>
                </w:tr>
                <w:tr w:rsidR="00E95FFB" w14:paraId="1A26AE76" w14:textId="77777777">
                  <w:trPr>
                    <w:trHeight w:val="248"/>
                  </w:trPr>
                  <w:tc>
                    <w:tcPr>
                      <w:tcW w:w="0" w:type="auto"/>
                      <w:gridSpan w:val="2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14:paraId="5D6C0DCC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Área: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14:paraId="155A3848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Núcleo:</w:t>
                      </w:r>
                    </w:p>
                  </w:tc>
                  <w:tc>
                    <w:tcPr>
                      <w:tcW w:w="0" w:type="auto"/>
                      <w:gridSpan w:val="5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14:paraId="412DEE95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Tipo:</w:t>
                      </w:r>
                    </w:p>
                  </w:tc>
                </w:tr>
                <w:tr w:rsidR="00E95FFB" w14:paraId="60CEBBD3" w14:textId="77777777">
                  <w:trPr>
                    <w:trHeight w:val="305"/>
                  </w:trPr>
                  <w:tc>
                    <w:tcPr>
                      <w:tcW w:w="0" w:type="auto"/>
                      <w:gridSpan w:val="2"/>
                      <w:tcBorders>
                        <w:top w:val="nil"/>
                        <w:bottom w:val="single" w:sz="4" w:space="0" w:color="000000"/>
                      </w:tcBorders>
                      <w:vAlign w:val="center"/>
                    </w:tcPr>
                    <w:p w14:paraId="58FFA0A9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Matemáticas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top w:val="nil"/>
                        <w:bottom w:val="single" w:sz="4" w:space="0" w:color="000000"/>
                      </w:tcBorders>
                      <w:vAlign w:val="center"/>
                    </w:tcPr>
                    <w:p w14:paraId="61C34B49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Sustantivo</w:t>
                      </w:r>
                    </w:p>
                  </w:tc>
                  <w:tc>
                    <w:tcPr>
                      <w:tcW w:w="0" w:type="auto"/>
                      <w:gridSpan w:val="5"/>
                      <w:tcBorders>
                        <w:top w:val="nil"/>
                        <w:bottom w:val="single" w:sz="4" w:space="0" w:color="000000"/>
                      </w:tcBorders>
                      <w:vAlign w:val="center"/>
                    </w:tcPr>
                    <w:p w14:paraId="1C2C0BD5" w14:textId="77777777" w:rsidR="00E95FFB" w:rsidRDefault="00E1060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Obligatoria</w:t>
                      </w:r>
                    </w:p>
                  </w:tc>
                </w:tr>
                <w:tr w:rsidR="00E95FFB" w14:paraId="5AC1F09E" w14:textId="77777777">
                  <w:trPr>
                    <w:trHeight w:val="305"/>
                  </w:trPr>
                  <w:tc>
                    <w:tcPr>
                      <w:tcW w:w="0" w:type="auto"/>
                      <w:gridSpan w:val="5"/>
                      <w:tcBorders>
                        <w:bottom w:val="single" w:sz="4" w:space="0" w:color="000000"/>
                        <w:right w:val="nil"/>
                      </w:tcBorders>
                      <w:shd w:val="clear" w:color="auto" w:fill="D9D9D9"/>
                      <w:vAlign w:val="center"/>
                    </w:tcPr>
                    <w:p w14:paraId="7608787F" w14:textId="77777777" w:rsidR="00E95FFB" w:rsidRDefault="00E1060E">
                      <w:pPr>
                        <w:spacing w:after="0" w:line="240" w:lineRule="auto"/>
                        <w:rPr>
                          <w:rFonts w:ascii="Aller" w:hAnsi="Aller"/>
                          <w:sz w:val="20"/>
                        </w:rPr>
                      </w:pPr>
                      <w:r>
                        <w:rPr>
                          <w:rFonts w:ascii="Aller" w:hAnsi="Aller"/>
                          <w:sz w:val="18"/>
                        </w:rPr>
                        <w:t xml:space="preserve">Unidad de Aprendizaje práctica de acuerdo al art. 57 RGA </w:t>
                      </w:r>
                      <w:r>
                        <w:rPr>
                          <w:rFonts w:ascii="Aller" w:hAnsi="Aller"/>
                          <w:sz w:val="20"/>
                        </w:rPr>
                        <w:t>:</w:t>
                      </w:r>
                    </w:p>
                  </w:tc>
                  <w:tc>
                    <w:tcPr>
                      <w:tcW w:w="0" w:type="auto"/>
                      <w:tcBorders>
                        <w:left w:val="nil"/>
                        <w:bottom w:val="single" w:sz="4" w:space="0" w:color="000000"/>
                        <w:right w:val="nil"/>
                      </w:tcBorders>
                      <w:shd w:val="clear" w:color="auto" w:fill="D9D9D9"/>
                      <w:vAlign w:val="center"/>
                    </w:tcPr>
                    <w:p w14:paraId="3E03A117" w14:textId="77777777" w:rsidR="00E95FFB" w:rsidRDefault="00E1060E">
                      <w:pPr>
                        <w:spacing w:after="0" w:line="240" w:lineRule="auto"/>
                        <w:rPr>
                          <w:rFonts w:ascii="Aller" w:hAnsi="Aller"/>
                          <w:sz w:val="20"/>
                        </w:rPr>
                      </w:pPr>
                      <w:r>
                        <w:rPr>
                          <w:rFonts w:ascii="Aller" w:hAnsi="Aller"/>
                          <w:sz w:val="20"/>
                        </w:rPr>
                        <w:t>Si:</w:t>
                      </w:r>
                    </w:p>
                  </w:tc>
                  <w:tc>
                    <w:tcPr>
                      <w:tcW w:w="0" w:type="auto"/>
                      <w:tcBorders>
                        <w:left w:val="nil"/>
                        <w:bottom w:val="single" w:sz="4" w:space="0" w:color="000000"/>
                        <w:right w:val="nil"/>
                      </w:tcBorders>
                      <w:shd w:val="clear" w:color="auto" w:fill="FFFFFF"/>
                      <w:vAlign w:val="center"/>
                    </w:tcPr>
                    <w:p w14:paraId="2C47BA0F" w14:textId="77777777" w:rsidR="00E95FFB" w:rsidRDefault="00E95FFB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</w:p>
                  </w:tc>
                  <w:tc>
                    <w:tcPr>
                      <w:tcW w:w="0" w:type="auto"/>
                      <w:tcBorders>
                        <w:left w:val="nil"/>
                        <w:bottom w:val="single" w:sz="4" w:space="0" w:color="000000"/>
                        <w:right w:val="nil"/>
                      </w:tcBorders>
                      <w:shd w:val="clear" w:color="auto" w:fill="D9D9D9"/>
                      <w:vAlign w:val="center"/>
                    </w:tcPr>
                    <w:p w14:paraId="56B9AEF5" w14:textId="77777777" w:rsidR="00E95FFB" w:rsidRDefault="00E1060E">
                      <w:pPr>
                        <w:spacing w:after="0" w:line="240" w:lineRule="auto"/>
                        <w:rPr>
                          <w:rFonts w:ascii="Aller" w:hAnsi="Aller"/>
                          <w:sz w:val="20"/>
                        </w:rPr>
                      </w:pPr>
                      <w:r>
                        <w:rPr>
                          <w:rFonts w:ascii="Aller" w:hAnsi="Aller"/>
                          <w:sz w:val="20"/>
                        </w:rPr>
                        <w:t>No:</w:t>
                      </w:r>
                    </w:p>
                  </w:tc>
                  <w:tc>
                    <w:tcPr>
                      <w:tcW w:w="0" w:type="auto"/>
                      <w:tcBorders>
                        <w:left w:val="nil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14:paraId="2C79E138" w14:textId="77777777" w:rsidR="00E95FFB" w:rsidRDefault="00E1060E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x</w:t>
                      </w:r>
                    </w:p>
                  </w:tc>
                </w:tr>
              </w:tbl>
              <w:p w14:paraId="5D38BDFB" w14:textId="77777777" w:rsidR="00E95FFB" w:rsidRDefault="00E95FFB">
                <w:pPr>
                  <w:spacing w:after="0" w:line="240" w:lineRule="auto"/>
                </w:pPr>
              </w:p>
            </w:tc>
          </w:tr>
        </w:tbl>
        <w:p w14:paraId="12E8AEEE" w14:textId="77777777" w:rsidR="00E95FFB" w:rsidRDefault="00E95FFB"/>
      </w:tc>
      <w:tc>
        <w:tcPr>
          <w:tcW w:w="228" w:type="dxa"/>
        </w:tcPr>
        <w:p w14:paraId="038BAA0B" w14:textId="77777777" w:rsidR="00E95FFB" w:rsidRDefault="00E95FFB">
          <w:pPr>
            <w:pStyle w:val="Encabezado"/>
            <w:ind w:left="18" w:hanging="18"/>
            <w:rPr>
              <w:rFonts w:ascii="Aller" w:hAnsi="Aller"/>
              <w:b/>
            </w:rPr>
          </w:pPr>
        </w:p>
      </w:tc>
      <w:tc>
        <w:tcPr>
          <w:tcW w:w="228" w:type="dxa"/>
        </w:tcPr>
        <w:p w14:paraId="200729B6" w14:textId="77777777" w:rsidR="00E95FFB" w:rsidRDefault="00E95FFB">
          <w:pPr>
            <w:spacing w:after="0" w:line="240" w:lineRule="auto"/>
          </w:pPr>
        </w:p>
      </w:tc>
    </w:tr>
  </w:tbl>
  <w:p w14:paraId="6F3B0B1A" w14:textId="77777777" w:rsidR="00E95FFB" w:rsidRDefault="00E95F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C8426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61AB4"/>
    <w:multiLevelType w:val="hybridMultilevel"/>
    <w:tmpl w:val="FEC0BE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340E3"/>
    <w:multiLevelType w:val="hybridMultilevel"/>
    <w:tmpl w:val="362A3B42"/>
    <w:lvl w:ilvl="0" w:tplc="3DDA426A">
      <w:start w:val="1"/>
      <w:numFmt w:val="decimal"/>
      <w:lvlText w:val="%1."/>
      <w:lvlJc w:val="left"/>
      <w:pPr>
        <w:ind w:left="720" w:hanging="360"/>
      </w:pPr>
      <w:rPr>
        <w:rFonts w:ascii="Aller" w:hAnsi="Aller"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A7114"/>
    <w:multiLevelType w:val="hybridMultilevel"/>
    <w:tmpl w:val="D07E32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7706E89"/>
    <w:multiLevelType w:val="hybridMultilevel"/>
    <w:tmpl w:val="FEC0BE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701723"/>
    <w:multiLevelType w:val="hybridMultilevel"/>
    <w:tmpl w:val="EC6CAEFA"/>
    <w:lvl w:ilvl="0" w:tplc="496637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9"/>
  </w:num>
  <w:num w:numId="5">
    <w:abstractNumId w:val="5"/>
  </w:num>
  <w:num w:numId="6">
    <w:abstractNumId w:val="12"/>
  </w:num>
  <w:num w:numId="7">
    <w:abstractNumId w:val="7"/>
  </w:num>
  <w:num w:numId="8">
    <w:abstractNumId w:val="2"/>
  </w:num>
  <w:num w:numId="9">
    <w:abstractNumId w:val="6"/>
  </w:num>
  <w:num w:numId="10">
    <w:abstractNumId w:val="0"/>
  </w:num>
  <w:num w:numId="11">
    <w:abstractNumId w:val="10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3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FFB"/>
    <w:rsid w:val="0000563F"/>
    <w:rsid w:val="00090397"/>
    <w:rsid w:val="000935D7"/>
    <w:rsid w:val="000948E0"/>
    <w:rsid w:val="00100011"/>
    <w:rsid w:val="0012220B"/>
    <w:rsid w:val="00123819"/>
    <w:rsid w:val="001365CB"/>
    <w:rsid w:val="00142954"/>
    <w:rsid w:val="001C3D85"/>
    <w:rsid w:val="001D0D92"/>
    <w:rsid w:val="001D648D"/>
    <w:rsid w:val="001F55B2"/>
    <w:rsid w:val="00242938"/>
    <w:rsid w:val="002D36FC"/>
    <w:rsid w:val="002D3C04"/>
    <w:rsid w:val="003576C9"/>
    <w:rsid w:val="003B4407"/>
    <w:rsid w:val="003D789E"/>
    <w:rsid w:val="00493385"/>
    <w:rsid w:val="004C2B8B"/>
    <w:rsid w:val="00511032"/>
    <w:rsid w:val="0058496E"/>
    <w:rsid w:val="005F29E5"/>
    <w:rsid w:val="0067147C"/>
    <w:rsid w:val="006C5B6D"/>
    <w:rsid w:val="006E1CDE"/>
    <w:rsid w:val="007728A2"/>
    <w:rsid w:val="007A23B1"/>
    <w:rsid w:val="007C00C8"/>
    <w:rsid w:val="008356DD"/>
    <w:rsid w:val="00884ED0"/>
    <w:rsid w:val="008B53AA"/>
    <w:rsid w:val="0095206F"/>
    <w:rsid w:val="009A0844"/>
    <w:rsid w:val="00AF752A"/>
    <w:rsid w:val="00B5646D"/>
    <w:rsid w:val="00BC7206"/>
    <w:rsid w:val="00C72861"/>
    <w:rsid w:val="00CE18A3"/>
    <w:rsid w:val="00D72C8E"/>
    <w:rsid w:val="00E1060E"/>
    <w:rsid w:val="00E95FFB"/>
    <w:rsid w:val="00FF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CA3B50"/>
  <w15:docId w15:val="{2154D43C-F3DD-4A88-BA67-8D7DB7270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5D7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stavistosa-nfasis11">
    <w:name w:val="Lista vistosa - Énfasis 11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paragraph" w:customStyle="1" w:styleId="ecmsonormal">
    <w:name w:val="ec_msonormal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Pr>
      <w:rFonts w:ascii="Cambria" w:eastAsia="Times New Roman" w:hAnsi="Cambria"/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uiPriority w:val="99"/>
    <w:unhideWhenUsed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Sinespaciado1">
    <w:name w:val="Sin espaciado1"/>
    <w:uiPriority w:val="1"/>
    <w:qFormat/>
    <w:rPr>
      <w:sz w:val="22"/>
      <w:szCs w:val="22"/>
      <w:lang w:val="es-ES" w:eastAsia="en-U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D3C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0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io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hpsimplex.com/casos_reales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ofbetter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A7715-594F-4B02-81BD-BF4A414B9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10</Pages>
  <Words>1353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8781</CharactersWithSpaces>
  <SharedDoc>false</SharedDoc>
  <HLinks>
    <vt:vector size="24" baseType="variant">
      <vt:variant>
        <vt:i4>393300</vt:i4>
      </vt:variant>
      <vt:variant>
        <vt:i4>9</vt:i4>
      </vt:variant>
      <vt:variant>
        <vt:i4>0</vt:i4>
      </vt:variant>
      <vt:variant>
        <vt:i4>5</vt:i4>
      </vt:variant>
      <vt:variant>
        <vt:lpwstr>http://www.orsoc.org.uk/</vt:lpwstr>
      </vt:variant>
      <vt:variant>
        <vt:lpwstr/>
      </vt:variant>
      <vt:variant>
        <vt:i4>3604597</vt:i4>
      </vt:variant>
      <vt:variant>
        <vt:i4>6</vt:i4>
      </vt:variant>
      <vt:variant>
        <vt:i4>0</vt:i4>
      </vt:variant>
      <vt:variant>
        <vt:i4>5</vt:i4>
      </vt:variant>
      <vt:variant>
        <vt:lpwstr>http://www.scienceofbetter.org/</vt:lpwstr>
      </vt:variant>
      <vt:variant>
        <vt:lpwstr/>
      </vt:variant>
      <vt:variant>
        <vt:i4>7077901</vt:i4>
      </vt:variant>
      <vt:variant>
        <vt:i4>3</vt:i4>
      </vt:variant>
      <vt:variant>
        <vt:i4>0</vt:i4>
      </vt:variant>
      <vt:variant>
        <vt:i4>5</vt:i4>
      </vt:variant>
      <vt:variant>
        <vt:lpwstr>http://www.elsevier.com/wps/find/journaldescription.cws_home/505543/description</vt:lpwstr>
      </vt:variant>
      <vt:variant>
        <vt:lpwstr>description</vt:lpwstr>
      </vt:variant>
      <vt:variant>
        <vt:i4>7077951</vt:i4>
      </vt:variant>
      <vt:variant>
        <vt:i4>0</vt:i4>
      </vt:variant>
      <vt:variant>
        <vt:i4>0</vt:i4>
      </vt:variant>
      <vt:variant>
        <vt:i4>5</vt:i4>
      </vt:variant>
      <vt:variant>
        <vt:lpwstr>http://www.seio.es/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uac</cp:lastModifiedBy>
  <cp:revision>32</cp:revision>
  <cp:lastPrinted>2013-02-04T23:56:00Z</cp:lastPrinted>
  <dcterms:created xsi:type="dcterms:W3CDTF">2022-01-16T13:31:00Z</dcterms:created>
  <dcterms:modified xsi:type="dcterms:W3CDTF">2023-04-17T20:19:00Z</dcterms:modified>
</cp:coreProperties>
</file>